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FB" w:rsidRPr="005E3F6A" w:rsidRDefault="000D5EFB" w:rsidP="000D5EFB">
      <w:pPr>
        <w:spacing w:line="360" w:lineRule="auto"/>
        <w:jc w:val="center"/>
        <w:rPr>
          <w:rFonts w:asciiTheme="minorBidi" w:hAnsiTheme="minorBidi" w:cstheme="minorBidi"/>
          <w:sz w:val="22"/>
          <w:szCs w:val="22"/>
          <w:rtl/>
        </w:rPr>
      </w:pPr>
      <w:r w:rsidRPr="005E3F6A">
        <w:rPr>
          <w:rFonts w:asciiTheme="minorBidi" w:hAnsiTheme="minorBidi" w:cstheme="minorBidi"/>
          <w:b/>
          <w:bCs/>
          <w:sz w:val="22"/>
          <w:szCs w:val="22"/>
          <w:rtl/>
        </w:rPr>
        <w:t>תמיכה חברתית ב</w:t>
      </w:r>
      <w:bookmarkStart w:id="0" w:name="_GoBack"/>
      <w:bookmarkEnd w:id="0"/>
      <w:r w:rsidRPr="005E3F6A">
        <w:rPr>
          <w:rFonts w:asciiTheme="minorBidi" w:hAnsiTheme="minorBidi" w:cstheme="minorBidi"/>
          <w:b/>
          <w:bCs/>
          <w:sz w:val="22"/>
          <w:szCs w:val="22"/>
          <w:rtl/>
        </w:rPr>
        <w:t>תלמידים המעורבים במקרי אלימות ובריונות</w:t>
      </w:r>
      <w:r w:rsidRPr="005E3F6A">
        <w:rPr>
          <w:rFonts w:asciiTheme="minorBidi" w:hAnsiTheme="minorBidi" w:cstheme="minorBidi"/>
          <w:sz w:val="22"/>
          <w:szCs w:val="22"/>
          <w:rtl/>
        </w:rPr>
        <w:t>:</w:t>
      </w:r>
    </w:p>
    <w:p w:rsidR="000D5EFB" w:rsidRPr="005E3F6A" w:rsidRDefault="000D5EFB" w:rsidP="000D5EFB">
      <w:pPr>
        <w:spacing w:line="360" w:lineRule="auto"/>
        <w:jc w:val="center"/>
        <w:rPr>
          <w:rFonts w:asciiTheme="minorBidi" w:hAnsiTheme="minorBidi" w:cstheme="minorBidi"/>
          <w:sz w:val="22"/>
          <w:szCs w:val="22"/>
          <w:rtl/>
        </w:rPr>
      </w:pPr>
      <w:r w:rsidRPr="005E3F6A">
        <w:rPr>
          <w:rFonts w:asciiTheme="minorBidi" w:hAnsiTheme="minorBidi" w:cstheme="minorBidi"/>
          <w:b/>
          <w:bCs/>
          <w:sz w:val="22"/>
          <w:szCs w:val="22"/>
          <w:rtl/>
        </w:rPr>
        <w:t>סקירת מצב המחקר והמלצות מעשיות</w:t>
      </w:r>
      <w:r w:rsidRPr="005E3F6A">
        <w:rPr>
          <w:rFonts w:asciiTheme="minorBidi" w:hAnsiTheme="minorBidi" w:cstheme="minorBidi"/>
          <w:sz w:val="22"/>
          <w:szCs w:val="22"/>
          <w:rtl/>
        </w:rPr>
        <w:t>.</w:t>
      </w:r>
    </w:p>
    <w:p w:rsidR="000D5EFB" w:rsidRPr="005E3F6A" w:rsidRDefault="000D5EFB" w:rsidP="000D5EFB">
      <w:pPr>
        <w:spacing w:line="360" w:lineRule="auto"/>
        <w:jc w:val="both"/>
        <w:rPr>
          <w:rFonts w:asciiTheme="minorBidi" w:hAnsiTheme="minorBidi" w:cstheme="minorBidi"/>
          <w:sz w:val="22"/>
          <w:szCs w:val="22"/>
          <w:rtl/>
        </w:rPr>
      </w:pPr>
    </w:p>
    <w:p w:rsidR="000D5EFB" w:rsidRPr="005E3F6A" w:rsidRDefault="000D5EFB" w:rsidP="000D5EFB">
      <w:p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התקציר נעשה על סמך:</w:t>
      </w:r>
    </w:p>
    <w:p w:rsidR="000D5EFB" w:rsidRPr="005E3F6A" w:rsidRDefault="000D5EFB" w:rsidP="000D5EFB">
      <w:pPr>
        <w:bidi w:val="0"/>
        <w:spacing w:line="360" w:lineRule="auto"/>
        <w:rPr>
          <w:rFonts w:asciiTheme="minorBidi" w:hAnsiTheme="minorBidi" w:cstheme="minorBidi"/>
          <w:sz w:val="22"/>
          <w:szCs w:val="22"/>
        </w:rPr>
      </w:pPr>
      <w:proofErr w:type="gramStart"/>
      <w:r w:rsidRPr="005E3F6A">
        <w:rPr>
          <w:rFonts w:asciiTheme="minorBidi" w:hAnsiTheme="minorBidi" w:cstheme="minorBidi"/>
          <w:sz w:val="22"/>
          <w:szCs w:val="22"/>
        </w:rPr>
        <w:t xml:space="preserve">Michelle Kilpatrick </w:t>
      </w:r>
      <w:proofErr w:type="spellStart"/>
      <w:r w:rsidRPr="005E3F6A">
        <w:rPr>
          <w:rFonts w:asciiTheme="minorBidi" w:hAnsiTheme="minorBidi" w:cstheme="minorBidi"/>
          <w:sz w:val="22"/>
          <w:szCs w:val="22"/>
        </w:rPr>
        <w:t>Demaray</w:t>
      </w:r>
      <w:proofErr w:type="spellEnd"/>
      <w:r w:rsidRPr="005E3F6A">
        <w:rPr>
          <w:rFonts w:asciiTheme="minorBidi" w:hAnsiTheme="minorBidi" w:cstheme="minorBidi"/>
          <w:sz w:val="22"/>
          <w:szCs w:val="22"/>
        </w:rPr>
        <w:t xml:space="preserve">, Christine Keres </w:t>
      </w:r>
      <w:proofErr w:type="spellStart"/>
      <w:r w:rsidRPr="005E3F6A">
        <w:rPr>
          <w:rFonts w:asciiTheme="minorBidi" w:hAnsiTheme="minorBidi" w:cstheme="minorBidi"/>
          <w:sz w:val="22"/>
          <w:szCs w:val="22"/>
        </w:rPr>
        <w:t>Malecki</w:t>
      </w:r>
      <w:proofErr w:type="spellEnd"/>
      <w:r w:rsidRPr="005E3F6A">
        <w:rPr>
          <w:rFonts w:asciiTheme="minorBidi" w:hAnsiTheme="minorBidi" w:cstheme="minorBidi"/>
          <w:sz w:val="22"/>
          <w:szCs w:val="22"/>
        </w:rPr>
        <w:t xml:space="preserve">, Lindsay N. Jenkins, Lauren D. </w:t>
      </w:r>
      <w:proofErr w:type="spellStart"/>
      <w:r w:rsidRPr="005E3F6A">
        <w:rPr>
          <w:rFonts w:asciiTheme="minorBidi" w:hAnsiTheme="minorBidi" w:cstheme="minorBidi"/>
          <w:sz w:val="22"/>
          <w:szCs w:val="22"/>
        </w:rPr>
        <w:t>Westermann</w:t>
      </w:r>
      <w:proofErr w:type="spellEnd"/>
      <w:r w:rsidRPr="005E3F6A">
        <w:rPr>
          <w:rFonts w:asciiTheme="minorBidi" w:hAnsiTheme="minorBidi" w:cstheme="minorBidi"/>
          <w:sz w:val="22"/>
          <w:szCs w:val="22"/>
        </w:rPr>
        <w:t xml:space="preserve">,  "Social Support in the Lives of Students Involved in Aggressive and Bullying Behaviors", in: Shane R. </w:t>
      </w:r>
      <w:proofErr w:type="spellStart"/>
      <w:r w:rsidRPr="005E3F6A">
        <w:rPr>
          <w:rFonts w:asciiTheme="minorBidi" w:hAnsiTheme="minorBidi" w:cstheme="minorBidi"/>
          <w:sz w:val="22"/>
          <w:szCs w:val="22"/>
        </w:rPr>
        <w:t>Jimerson</w:t>
      </w:r>
      <w:proofErr w:type="spellEnd"/>
      <w:r w:rsidRPr="005E3F6A">
        <w:rPr>
          <w:rFonts w:asciiTheme="minorBidi" w:hAnsiTheme="minorBidi" w:cstheme="minorBidi"/>
          <w:sz w:val="22"/>
          <w:szCs w:val="22"/>
        </w:rPr>
        <w:t xml:space="preserve">, Amanda B. Nickerson, Matthew J. Mayer and Michael J. Furlong, </w:t>
      </w:r>
      <w:r w:rsidRPr="005E3F6A">
        <w:rPr>
          <w:rFonts w:asciiTheme="minorBidi" w:hAnsiTheme="minorBidi" w:cstheme="minorBidi"/>
          <w:i/>
          <w:iCs/>
          <w:sz w:val="22"/>
          <w:szCs w:val="22"/>
        </w:rPr>
        <w:t>Handbook of School Violence and School Safety: International Research and Practice,</w:t>
      </w:r>
      <w:r w:rsidRPr="005E3F6A">
        <w:rPr>
          <w:rFonts w:asciiTheme="minorBidi" w:hAnsiTheme="minorBidi" w:cstheme="minorBidi"/>
          <w:sz w:val="22"/>
          <w:szCs w:val="22"/>
        </w:rPr>
        <w:t xml:space="preserve"> 2</w:t>
      </w:r>
      <w:r w:rsidRPr="005E3F6A">
        <w:rPr>
          <w:rFonts w:asciiTheme="minorBidi" w:hAnsiTheme="minorBidi" w:cstheme="minorBidi"/>
          <w:sz w:val="22"/>
          <w:szCs w:val="22"/>
          <w:vertAlign w:val="superscript"/>
        </w:rPr>
        <w:t>nd</w:t>
      </w:r>
      <w:r w:rsidRPr="005E3F6A">
        <w:rPr>
          <w:rFonts w:asciiTheme="minorBidi" w:hAnsiTheme="minorBidi" w:cstheme="minorBidi"/>
          <w:sz w:val="22"/>
          <w:szCs w:val="22"/>
        </w:rPr>
        <w:t xml:space="preserve"> ed., Routledge, New York &amp; Oxon, 2012, </w:t>
      </w:r>
      <w:proofErr w:type="spellStart"/>
      <w:r w:rsidRPr="005E3F6A">
        <w:rPr>
          <w:rFonts w:asciiTheme="minorBidi" w:hAnsiTheme="minorBidi" w:cstheme="minorBidi"/>
          <w:sz w:val="22"/>
          <w:szCs w:val="22"/>
        </w:rPr>
        <w:t>ch.</w:t>
      </w:r>
      <w:proofErr w:type="spellEnd"/>
      <w:r w:rsidRPr="005E3F6A">
        <w:rPr>
          <w:rFonts w:asciiTheme="minorBidi" w:hAnsiTheme="minorBidi" w:cstheme="minorBidi"/>
          <w:sz w:val="22"/>
          <w:szCs w:val="22"/>
        </w:rPr>
        <w:t xml:space="preserve"> 5, pp. 57 - 67</w:t>
      </w:r>
      <w:proofErr w:type="gramEnd"/>
    </w:p>
    <w:p w:rsidR="000D5EFB" w:rsidRPr="005E3F6A" w:rsidRDefault="000D5EFB" w:rsidP="000D5EFB">
      <w:pPr>
        <w:spacing w:line="360" w:lineRule="auto"/>
        <w:jc w:val="both"/>
        <w:rPr>
          <w:rFonts w:asciiTheme="minorBidi" w:hAnsiTheme="minorBidi" w:cstheme="minorBidi"/>
          <w:b/>
          <w:bCs/>
          <w:sz w:val="22"/>
          <w:szCs w:val="22"/>
          <w:rtl/>
        </w:rPr>
      </w:pPr>
      <w:r w:rsidRPr="005E3F6A">
        <w:rPr>
          <w:rFonts w:asciiTheme="minorBidi" w:hAnsiTheme="minorBidi" w:cstheme="minorBidi"/>
          <w:sz w:val="22"/>
          <w:szCs w:val="22"/>
          <w:rtl/>
        </w:rPr>
        <w:br/>
      </w:r>
      <w:r w:rsidRPr="005E3F6A">
        <w:rPr>
          <w:rFonts w:asciiTheme="minorBidi" w:hAnsiTheme="minorBidi" w:cstheme="minorBidi"/>
          <w:b/>
          <w:bCs/>
          <w:sz w:val="22"/>
          <w:szCs w:val="22"/>
          <w:rtl/>
        </w:rPr>
        <w:t>סקירת ממצאי המחקר</w:t>
      </w:r>
    </w:p>
    <w:p w:rsidR="000D5EFB" w:rsidRPr="005E3F6A" w:rsidRDefault="000D5EFB" w:rsidP="000D5EFB">
      <w:pPr>
        <w:spacing w:line="360" w:lineRule="auto"/>
        <w:jc w:val="both"/>
        <w:rPr>
          <w:rFonts w:asciiTheme="minorBidi" w:hAnsiTheme="minorBidi" w:cstheme="minorBidi"/>
          <w:sz w:val="22"/>
          <w:szCs w:val="22"/>
          <w:rtl/>
        </w:rPr>
      </w:pPr>
    </w:p>
    <w:p w:rsidR="000D5EFB" w:rsidRPr="005E3F6A" w:rsidRDefault="000D5EFB" w:rsidP="000D5EFB">
      <w:p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בספרות קיימת הבחנה בין הסוגים השונים של התמיכה החברתית:</w:t>
      </w:r>
    </w:p>
    <w:p w:rsidR="000D5EFB" w:rsidRPr="005E3F6A" w:rsidRDefault="000D5EFB" w:rsidP="000D5EFB">
      <w:pPr>
        <w:numPr>
          <w:ilvl w:val="0"/>
          <w:numId w:val="1"/>
        </w:num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התמיכה הרגשית: אמפתיה ודאגה;</w:t>
      </w:r>
    </w:p>
    <w:p w:rsidR="000D5EFB" w:rsidRPr="005E3F6A" w:rsidRDefault="000D5EFB" w:rsidP="000D5EFB">
      <w:pPr>
        <w:numPr>
          <w:ilvl w:val="0"/>
          <w:numId w:val="1"/>
        </w:numPr>
        <w:spacing w:line="360" w:lineRule="auto"/>
        <w:jc w:val="both"/>
        <w:rPr>
          <w:rFonts w:asciiTheme="minorBidi" w:hAnsiTheme="minorBidi" w:cstheme="minorBidi"/>
          <w:sz w:val="22"/>
          <w:szCs w:val="22"/>
        </w:rPr>
      </w:pPr>
      <w:r w:rsidRPr="005E3F6A">
        <w:rPr>
          <w:rFonts w:asciiTheme="minorBidi" w:hAnsiTheme="minorBidi" w:cstheme="minorBidi"/>
          <w:sz w:val="22"/>
          <w:szCs w:val="22"/>
          <w:rtl/>
        </w:rPr>
        <w:t>התמיכה האינסטרומנטאלית: הקדשת זמן לנתמך, אספקת משאבים דרושים, סיוע בהקניית מיומנויות נדרשות;</w:t>
      </w:r>
    </w:p>
    <w:p w:rsidR="000D5EFB" w:rsidRPr="005E3F6A" w:rsidRDefault="000D5EFB" w:rsidP="000D5EFB">
      <w:pPr>
        <w:numPr>
          <w:ilvl w:val="0"/>
          <w:numId w:val="1"/>
        </w:numPr>
        <w:spacing w:line="360" w:lineRule="auto"/>
        <w:jc w:val="both"/>
        <w:rPr>
          <w:rFonts w:asciiTheme="minorBidi" w:hAnsiTheme="minorBidi" w:cstheme="minorBidi"/>
          <w:sz w:val="22"/>
          <w:szCs w:val="22"/>
        </w:rPr>
      </w:pPr>
      <w:r w:rsidRPr="005E3F6A">
        <w:rPr>
          <w:rFonts w:asciiTheme="minorBidi" w:hAnsiTheme="minorBidi" w:cstheme="minorBidi"/>
          <w:sz w:val="22"/>
          <w:szCs w:val="22"/>
          <w:rtl/>
        </w:rPr>
        <w:t>התמיכה המיידעת: הספקת מידע או מתן עצה;</w:t>
      </w:r>
    </w:p>
    <w:p w:rsidR="000D5EFB" w:rsidRPr="005E3F6A" w:rsidRDefault="000D5EFB" w:rsidP="000D5EFB">
      <w:pPr>
        <w:numPr>
          <w:ilvl w:val="0"/>
          <w:numId w:val="1"/>
        </w:numPr>
        <w:spacing w:line="360" w:lineRule="auto"/>
        <w:jc w:val="both"/>
        <w:rPr>
          <w:rFonts w:asciiTheme="minorBidi" w:hAnsiTheme="minorBidi" w:cstheme="minorBidi"/>
          <w:sz w:val="22"/>
          <w:szCs w:val="22"/>
        </w:rPr>
      </w:pPr>
      <w:r w:rsidRPr="005E3F6A">
        <w:rPr>
          <w:rFonts w:asciiTheme="minorBidi" w:hAnsiTheme="minorBidi" w:cstheme="minorBidi"/>
          <w:sz w:val="22"/>
          <w:szCs w:val="22"/>
          <w:rtl/>
        </w:rPr>
        <w:t>התמיכה המעריכה: מתן משוב או הערכה חיובית.</w:t>
      </w:r>
    </w:p>
    <w:p w:rsidR="000D5EFB" w:rsidRPr="005E3F6A" w:rsidRDefault="000D5EFB" w:rsidP="000D5EFB">
      <w:pPr>
        <w:spacing w:line="360" w:lineRule="auto"/>
        <w:jc w:val="both"/>
        <w:rPr>
          <w:rFonts w:asciiTheme="minorBidi" w:hAnsiTheme="minorBidi" w:cstheme="minorBidi"/>
          <w:sz w:val="22"/>
          <w:szCs w:val="22"/>
          <w:rtl/>
        </w:rPr>
      </w:pPr>
    </w:p>
    <w:p w:rsidR="000D5EFB" w:rsidRPr="005E3F6A" w:rsidRDefault="000D5EFB" w:rsidP="000D5EFB">
      <w:p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 xml:space="preserve">למרות ההסכמה הכללית  בדבר חשיבותה של התמיכה החברתית במאבק כנגד האלימות בבית הספר, יש בידינו רק ממצאים אמפיריים מעטים, יחסית, בנושא. יחד עם זאת, קיימים נתונים ברורים אודות הקשר הסטטיסטי בין התמיכה החברתית לבין המעורבות במעשי האלימות של גורמים שונים בבתי הספר.  כך, מחקרים הוכיחו  כי קיומה של תמיכה חברתית מצד ילדים אחרים קשורה למעורבות נמוכה במידה משמעותית בצורות שונות של בריונות. באחד המחקרים הביעו הילדים שהיו קורבנות למעשי התוקפנות תחושות שהצביעו על זיקה חלשה לבית הספר, לעומת כלל הילדים שלמדו בו. נמצא גם כי התלמידים שחשים ניכור מבתי הספר נמצאים בסיכון גבוה להפוך לקורבנות מעשי אלימות פיזית או מילולית. עבור בנות, ההפיכה לקורבן הייתה קשורה גם לרמה נמוכה של תמיכה מצד המורים.  מחקר נוסף הראה כי קורבנות מעשי האלימות מתאפיינים בתמיכה חברתית נמוכה, כאשר הילדים שהינם גם קורבנות של מעשי האלימות וגם מבצעיהם סובלים מתמיכה חברתית נמוכה גם בהמשך החיים ולכן נמצאים בסיכון גדול במיוחד. </w:t>
      </w:r>
    </w:p>
    <w:p w:rsidR="000D5EFB" w:rsidRPr="005E3F6A" w:rsidRDefault="000D5EFB" w:rsidP="000D5EFB">
      <w:p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 xml:space="preserve">מספר מחקרים מראים כי רמה נמוכה של תמיכה חברתית מאפיינת לא רק את קורבנות מעשי האלימות אלא את מבצעיהם; במחקרים אלה נטען כי תמיכה מצד מבוגרים מחוץ למשפחה עשויה למנוע את המעורבות במעשי האלימות, וכי התלמידים הנחשבים לתוקפנים  זוכים בדרך כלל לתמיכה חברתית נמוכה מצד ההורים, מצד בית הספר וגם מצד תלמידים אחרים. יחד עם זאת, כפי שמצביעים מחקרים אחרונים, רמת התמיכה של בתוקפים מצד חבריהם גדולה יותר מאשר רמת תמיכה בקורבנות. כמו כן </w:t>
      </w:r>
      <w:r w:rsidRPr="005E3F6A">
        <w:rPr>
          <w:rFonts w:asciiTheme="minorBidi" w:hAnsiTheme="minorBidi" w:cstheme="minorBidi"/>
          <w:sz w:val="22"/>
          <w:szCs w:val="22"/>
          <w:rtl/>
        </w:rPr>
        <w:lastRenderedPageBreak/>
        <w:t>נטען כי בשונה מהקורבנות, התלמידים המגנים עליהם אכן נהנים מתמיכה חברתית משמעותית בקרב ילדים אחרים.</w:t>
      </w:r>
    </w:p>
    <w:p w:rsidR="000D5EFB" w:rsidRPr="005E3F6A" w:rsidRDefault="000D5EFB" w:rsidP="000D5EFB">
      <w:p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מחקר שחקר את  הקשר בין תמיכה חברתית לבין גיל ומגדר הראה כי תלמידי בתי הספר היסודיים נכונים יותר לתמוך בקורבנות האלימות מאשר תלמידי הכיתות הגבוהות וכי בנות נכונות יותר להתערב מאשר בנים. יחד עם זאת, יש לזכור כי גם כאשר תלמידים רבים מצהירים על תחושת האמפתיה כלפי הקורבן, הדבר אינו בהכרח בא לידי ביטוי בתמיכה ממשית.</w:t>
      </w:r>
    </w:p>
    <w:p w:rsidR="000D5EFB" w:rsidRPr="005E3F6A" w:rsidRDefault="000D5EFB" w:rsidP="000D5EFB">
      <w:pPr>
        <w:spacing w:line="360" w:lineRule="auto"/>
        <w:jc w:val="both"/>
        <w:rPr>
          <w:rFonts w:asciiTheme="minorBidi" w:hAnsiTheme="minorBidi" w:cstheme="minorBidi"/>
          <w:sz w:val="22"/>
          <w:szCs w:val="22"/>
          <w:rtl/>
        </w:rPr>
      </w:pPr>
    </w:p>
    <w:p w:rsidR="000D5EFB" w:rsidRPr="005E3F6A" w:rsidRDefault="000D5EFB" w:rsidP="000D5EFB">
      <w:p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מהו המנגנון של השפעת התמיכה החברתית על  מעורבות הילד במעשי אלימות?  ניתן להצביע על שני דגמים תיאורטיים עיקריים:</w:t>
      </w:r>
    </w:p>
    <w:p w:rsidR="000D5EFB" w:rsidRPr="005E3F6A" w:rsidRDefault="000D5EFB" w:rsidP="000D5EFB">
      <w:pPr>
        <w:numPr>
          <w:ilvl w:val="0"/>
          <w:numId w:val="1"/>
        </w:num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התמיכה החברתית חיובית משום שהיא מייעלת את התנהגותנו באופן כללי;</w:t>
      </w:r>
    </w:p>
    <w:p w:rsidR="000D5EFB" w:rsidRPr="005E3F6A" w:rsidRDefault="000D5EFB" w:rsidP="000D5EFB">
      <w:pPr>
        <w:numPr>
          <w:ilvl w:val="0"/>
          <w:numId w:val="1"/>
        </w:numPr>
        <w:spacing w:line="360" w:lineRule="auto"/>
        <w:jc w:val="both"/>
        <w:rPr>
          <w:rFonts w:asciiTheme="minorBidi" w:hAnsiTheme="minorBidi" w:cstheme="minorBidi"/>
          <w:sz w:val="22"/>
          <w:szCs w:val="22"/>
        </w:rPr>
      </w:pPr>
      <w:r w:rsidRPr="005E3F6A">
        <w:rPr>
          <w:rFonts w:asciiTheme="minorBidi" w:hAnsiTheme="minorBidi" w:cstheme="minorBidi"/>
          <w:sz w:val="22"/>
          <w:szCs w:val="22"/>
          <w:rtl/>
        </w:rPr>
        <w:t>תפישת התמיכה החברתית כגורם הגנתי למול מצבי הלחץ. תפישה זאת חשובה במיוחד בהתייחס לקורבנות מעשי האלימות.</w:t>
      </w:r>
    </w:p>
    <w:p w:rsidR="000D5EFB" w:rsidRPr="005E3F6A" w:rsidRDefault="000D5EFB" w:rsidP="000D5EFB">
      <w:p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 xml:space="preserve">בהתאם לדגם השני, נטען כי תמיכה חברתית מסייעת לקורבנות האלימות הפיסית והמילולית בהסתגלות ושיקום. מידת ההשפעה של התמיכה החברתית תלויה, בין היתר, במקורה. כך, באחר המחקרים שנעשה בבתי הספר התיכונים נמצא כי עבור הבנות את התפקיד ההגנתי העיקרי מילאה התמיכה מצד ההורים, לעומת זאת עבור הבנים גם תמיכה מצד המורים והסביבה החברתית הייתה בעלת משמעות. </w:t>
      </w:r>
    </w:p>
    <w:p w:rsidR="000D5EFB" w:rsidRPr="005E3F6A" w:rsidRDefault="000D5EFB" w:rsidP="000D5EFB">
      <w:pPr>
        <w:spacing w:line="360" w:lineRule="auto"/>
        <w:jc w:val="both"/>
        <w:rPr>
          <w:rFonts w:asciiTheme="minorBidi" w:hAnsiTheme="minorBidi" w:cstheme="minorBidi"/>
          <w:sz w:val="22"/>
          <w:szCs w:val="22"/>
          <w:rtl/>
        </w:rPr>
      </w:pPr>
    </w:p>
    <w:p w:rsidR="000D5EFB" w:rsidRPr="005E3F6A" w:rsidRDefault="000D5EFB" w:rsidP="000D5EFB">
      <w:p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לתמיכה החברתית יש עוצמה הגנתית רבה; אך היא יכולה גם למלא תפקיד שלילי (מחקרים לעתים מתעלמים מתופעה זאת). השפעה שלילית מצד ילדים אחרים או מבוגרים קשורה למגוון רחב של התנהגויות אלימות. כמו כן, מחקרים מראים כי תמיכה חברתית שלילית יכולה למלא תפקיד של תגמול אותו מקבל התוקף. יש לזכור כי התוקף עשוי לקבל תמיכה חברתית רחבה שכוללת לא רק את התלמידים שבעצמם נוהגים באלימות, אלא גם ילדים שכלל אינם ידועים כבעלי נטיות לאלימות. תופעה זאת קיימת כבר בכיתות הנמוכות. התלמידים התוקפים נתפשים כ"קולים" על ידי שכבה רחבה של תלמידים; הם לא  רק זוכים למעמד חברתי גבוהה  בעיני ילדים אחרים אלא שלעתים הם נתפשים כמנהיגים גם על ידי המורים. בנוסף לתמיכה חברתית רחבה לה זוכה התוקף מכלל הילדים, הוא זוכה לתמיכה חזקה מצד הקבוצה שמתגבשת סביבו. במקרים האלה התמיכה החברתית עלולה להוות גורם משמעותי בחיזוק התנהגויות אלימות.</w:t>
      </w:r>
    </w:p>
    <w:p w:rsidR="000D5EFB" w:rsidRPr="005E3F6A" w:rsidRDefault="000D5EFB" w:rsidP="000D5EFB">
      <w:pPr>
        <w:spacing w:line="360" w:lineRule="auto"/>
        <w:jc w:val="both"/>
        <w:rPr>
          <w:rFonts w:asciiTheme="minorBidi" w:hAnsiTheme="minorBidi" w:cstheme="minorBidi"/>
          <w:sz w:val="22"/>
          <w:szCs w:val="22"/>
          <w:rtl/>
        </w:rPr>
      </w:pPr>
    </w:p>
    <w:p w:rsidR="000D5EFB" w:rsidRPr="005E3F6A" w:rsidRDefault="000D5EFB" w:rsidP="000D5EFB">
      <w:pPr>
        <w:spacing w:line="360" w:lineRule="auto"/>
        <w:jc w:val="both"/>
        <w:rPr>
          <w:rFonts w:asciiTheme="minorBidi" w:hAnsiTheme="minorBidi" w:cstheme="minorBidi"/>
          <w:b/>
          <w:bCs/>
          <w:sz w:val="22"/>
          <w:szCs w:val="22"/>
          <w:rtl/>
        </w:rPr>
      </w:pPr>
      <w:r w:rsidRPr="005E3F6A">
        <w:rPr>
          <w:rFonts w:asciiTheme="minorBidi" w:hAnsiTheme="minorBidi" w:cstheme="minorBidi"/>
          <w:b/>
          <w:bCs/>
          <w:sz w:val="22"/>
          <w:szCs w:val="22"/>
          <w:rtl/>
        </w:rPr>
        <w:t>השלכות מעשיות.</w:t>
      </w:r>
    </w:p>
    <w:p w:rsidR="000D5EFB" w:rsidRPr="005E3F6A" w:rsidRDefault="000D5EFB" w:rsidP="000D5EFB">
      <w:pPr>
        <w:spacing w:line="360" w:lineRule="auto"/>
        <w:jc w:val="both"/>
        <w:rPr>
          <w:rFonts w:asciiTheme="minorBidi" w:hAnsiTheme="minorBidi" w:cstheme="minorBidi"/>
          <w:sz w:val="22"/>
          <w:szCs w:val="22"/>
          <w:rtl/>
        </w:rPr>
      </w:pPr>
    </w:p>
    <w:p w:rsidR="000D5EFB" w:rsidRPr="005E3F6A" w:rsidRDefault="000D5EFB" w:rsidP="000D5EFB">
      <w:p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 xml:space="preserve">ובכן, ניתן להצביע על החשיבות הגדולה של בניית מערך רחב של תמיכה חברתית מתואמת על ידי בית הספר שיכלול את בית הספר, תלמידים והורים. במהלך עיצוב </w:t>
      </w:r>
      <w:proofErr w:type="spellStart"/>
      <w:r w:rsidRPr="005E3F6A">
        <w:rPr>
          <w:rFonts w:asciiTheme="minorBidi" w:hAnsiTheme="minorBidi" w:cstheme="minorBidi"/>
          <w:sz w:val="22"/>
          <w:szCs w:val="22"/>
          <w:rtl/>
        </w:rPr>
        <w:t>תוכניות</w:t>
      </w:r>
      <w:proofErr w:type="spellEnd"/>
      <w:r w:rsidRPr="005E3F6A">
        <w:rPr>
          <w:rFonts w:asciiTheme="minorBidi" w:hAnsiTheme="minorBidi" w:cstheme="minorBidi"/>
          <w:sz w:val="22"/>
          <w:szCs w:val="22"/>
          <w:rtl/>
        </w:rPr>
        <w:t xml:space="preserve"> ההתערבות יש לשים לב להיבטים באים: </w:t>
      </w:r>
    </w:p>
    <w:p w:rsidR="000D5EFB" w:rsidRPr="005E3F6A" w:rsidRDefault="000D5EFB" w:rsidP="000D5EFB">
      <w:pPr>
        <w:spacing w:line="360" w:lineRule="auto"/>
        <w:jc w:val="both"/>
        <w:rPr>
          <w:rFonts w:asciiTheme="minorBidi" w:hAnsiTheme="minorBidi" w:cstheme="minorBidi"/>
          <w:sz w:val="22"/>
          <w:szCs w:val="22"/>
          <w:rtl/>
        </w:rPr>
      </w:pPr>
      <w:r w:rsidRPr="005E3F6A">
        <w:rPr>
          <w:rFonts w:asciiTheme="minorBidi" w:hAnsiTheme="minorBidi" w:cstheme="minorBidi"/>
          <w:i/>
          <w:iCs/>
          <w:sz w:val="22"/>
          <w:szCs w:val="22"/>
          <w:rtl/>
        </w:rPr>
        <w:t>מקור התמיכה</w:t>
      </w:r>
      <w:r w:rsidRPr="005E3F6A">
        <w:rPr>
          <w:rFonts w:asciiTheme="minorBidi" w:hAnsiTheme="minorBidi" w:cstheme="minorBidi"/>
          <w:sz w:val="22"/>
          <w:szCs w:val="22"/>
          <w:rtl/>
        </w:rPr>
        <w:t>:</w:t>
      </w:r>
      <w:r w:rsidRPr="005E3F6A">
        <w:rPr>
          <w:rFonts w:asciiTheme="minorBidi" w:hAnsiTheme="minorBidi" w:cstheme="minorBidi"/>
          <w:i/>
          <w:iCs/>
          <w:sz w:val="22"/>
          <w:szCs w:val="22"/>
          <w:rtl/>
        </w:rPr>
        <w:t xml:space="preserve"> הורה</w:t>
      </w:r>
    </w:p>
    <w:p w:rsidR="000D5EFB" w:rsidRPr="005E3F6A" w:rsidRDefault="000D5EFB" w:rsidP="000D5EFB">
      <w:pPr>
        <w:numPr>
          <w:ilvl w:val="0"/>
          <w:numId w:val="1"/>
        </w:num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 מחקרים מצביעים על החשיבות המיוחדת שיש להורי הילדים בבניית התמיכה החברתית שתהווה גורם הגנתי כנגד התוצאות השליליות הקשורות באלימות. כאשר לבית הספר נודע על מעשה האלימות שהתרחש, מעורבות הורה הקורבן מהווה חלק אינטגראלי מהעבודה מול הילד. על בית הספר:</w:t>
      </w:r>
    </w:p>
    <w:p w:rsidR="000D5EFB" w:rsidRPr="005E3F6A" w:rsidRDefault="000D5EFB" w:rsidP="000D5EFB">
      <w:pPr>
        <w:numPr>
          <w:ilvl w:val="0"/>
          <w:numId w:val="1"/>
        </w:num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לספק להורים את כל המידע שדרוש להם על מנת לזהות את הסימנים לכך שילד נעשה קורבן למעשה בריונות;</w:t>
      </w:r>
    </w:p>
    <w:p w:rsidR="000D5EFB" w:rsidRPr="005E3F6A" w:rsidRDefault="000D5EFB" w:rsidP="000D5EFB">
      <w:pPr>
        <w:numPr>
          <w:ilvl w:val="0"/>
          <w:numId w:val="1"/>
        </w:numPr>
        <w:spacing w:line="360" w:lineRule="auto"/>
        <w:jc w:val="both"/>
        <w:rPr>
          <w:rFonts w:asciiTheme="minorBidi" w:hAnsiTheme="minorBidi" w:cstheme="minorBidi"/>
          <w:sz w:val="22"/>
          <w:szCs w:val="22"/>
        </w:rPr>
      </w:pPr>
      <w:r w:rsidRPr="005E3F6A">
        <w:rPr>
          <w:rFonts w:asciiTheme="minorBidi" w:hAnsiTheme="minorBidi" w:cstheme="minorBidi"/>
          <w:sz w:val="22"/>
          <w:szCs w:val="22"/>
          <w:rtl/>
        </w:rPr>
        <w:t>להביא לידיעתם את הפרטים של אנשי קשר שיתנו להם ייעוץ ותמיכה רגשית בעת הצורך;</w:t>
      </w:r>
    </w:p>
    <w:p w:rsidR="000D5EFB" w:rsidRPr="005E3F6A" w:rsidRDefault="000D5EFB" w:rsidP="000D5EFB">
      <w:pPr>
        <w:numPr>
          <w:ilvl w:val="0"/>
          <w:numId w:val="1"/>
        </w:numPr>
        <w:spacing w:line="360" w:lineRule="auto"/>
        <w:jc w:val="both"/>
        <w:rPr>
          <w:rFonts w:asciiTheme="minorBidi" w:hAnsiTheme="minorBidi" w:cstheme="minorBidi"/>
          <w:sz w:val="22"/>
          <w:szCs w:val="22"/>
        </w:rPr>
      </w:pPr>
      <w:r w:rsidRPr="005E3F6A">
        <w:rPr>
          <w:rFonts w:asciiTheme="minorBidi" w:hAnsiTheme="minorBidi" w:cstheme="minorBidi"/>
          <w:sz w:val="22"/>
          <w:szCs w:val="22"/>
          <w:rtl/>
        </w:rPr>
        <w:t>להכשיר את הצוות הפדגוגי  לניהול קבוצות תמיכה של הורים שילדיהם היו מעורבים בתקריות אלימות;</w:t>
      </w:r>
    </w:p>
    <w:p w:rsidR="000D5EFB" w:rsidRPr="005E3F6A" w:rsidRDefault="000D5EFB" w:rsidP="000D5EFB">
      <w:pPr>
        <w:numPr>
          <w:ilvl w:val="0"/>
          <w:numId w:val="1"/>
        </w:numPr>
        <w:spacing w:line="360" w:lineRule="auto"/>
        <w:jc w:val="both"/>
        <w:rPr>
          <w:rFonts w:asciiTheme="minorBidi" w:hAnsiTheme="minorBidi" w:cstheme="minorBidi"/>
          <w:sz w:val="22"/>
          <w:szCs w:val="22"/>
        </w:rPr>
      </w:pPr>
      <w:r w:rsidRPr="005E3F6A">
        <w:rPr>
          <w:rFonts w:asciiTheme="minorBidi" w:hAnsiTheme="minorBidi" w:cstheme="minorBidi"/>
          <w:sz w:val="22"/>
          <w:szCs w:val="22"/>
          <w:rtl/>
        </w:rPr>
        <w:t>לעודד הורים למלא תפקיד פעיל ותומך בחיי ילדיהם.</w:t>
      </w:r>
    </w:p>
    <w:p w:rsidR="000D5EFB" w:rsidRPr="005E3F6A" w:rsidRDefault="000D5EFB" w:rsidP="000D5EFB">
      <w:pPr>
        <w:spacing w:line="360" w:lineRule="auto"/>
        <w:jc w:val="both"/>
        <w:rPr>
          <w:rFonts w:asciiTheme="minorBidi" w:hAnsiTheme="minorBidi" w:cstheme="minorBidi"/>
          <w:sz w:val="22"/>
          <w:szCs w:val="22"/>
          <w:rtl/>
        </w:rPr>
      </w:pPr>
      <w:r w:rsidRPr="005E3F6A">
        <w:rPr>
          <w:rFonts w:asciiTheme="minorBidi" w:hAnsiTheme="minorBidi" w:cstheme="minorBidi"/>
          <w:i/>
          <w:iCs/>
          <w:sz w:val="22"/>
          <w:szCs w:val="22"/>
          <w:rtl/>
        </w:rPr>
        <w:t>מקור התמיכה</w:t>
      </w:r>
      <w:r w:rsidRPr="005E3F6A">
        <w:rPr>
          <w:rFonts w:asciiTheme="minorBidi" w:hAnsiTheme="minorBidi" w:cstheme="minorBidi"/>
          <w:sz w:val="22"/>
          <w:szCs w:val="22"/>
          <w:rtl/>
        </w:rPr>
        <w:t xml:space="preserve">: </w:t>
      </w:r>
      <w:r w:rsidRPr="005E3F6A">
        <w:rPr>
          <w:rFonts w:asciiTheme="minorBidi" w:hAnsiTheme="minorBidi" w:cstheme="minorBidi"/>
          <w:i/>
          <w:iCs/>
          <w:sz w:val="22"/>
          <w:szCs w:val="22"/>
          <w:rtl/>
        </w:rPr>
        <w:t>בית הספר ומורים</w:t>
      </w:r>
    </w:p>
    <w:p w:rsidR="000D5EFB" w:rsidRPr="005E3F6A" w:rsidRDefault="000D5EFB" w:rsidP="000D5EFB">
      <w:pPr>
        <w:numPr>
          <w:ilvl w:val="0"/>
          <w:numId w:val="1"/>
        </w:num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ליצור מערך תמיכה וצוות תומך על מנת שהילדים שהיו קורבנות מעשי אלימות ירגישו קשר עם בית הספר</w:t>
      </w:r>
    </w:p>
    <w:p w:rsidR="000D5EFB" w:rsidRPr="005E3F6A" w:rsidRDefault="000D5EFB" w:rsidP="000D5EFB">
      <w:pPr>
        <w:numPr>
          <w:ilvl w:val="0"/>
          <w:numId w:val="1"/>
        </w:num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לנהל קבוצות תמיכה לילדים שהיו קורבנות למעשי האלימות</w:t>
      </w:r>
    </w:p>
    <w:p w:rsidR="000D5EFB" w:rsidRPr="005E3F6A" w:rsidRDefault="000D5EFB" w:rsidP="000D5EFB">
      <w:pPr>
        <w:numPr>
          <w:ilvl w:val="0"/>
          <w:numId w:val="1"/>
        </w:num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להשכיר מורים לזהות את הסימנים שילד נעשה קורבן למעשה בריונות</w:t>
      </w:r>
    </w:p>
    <w:p w:rsidR="000D5EFB" w:rsidRPr="005E3F6A" w:rsidRDefault="000D5EFB" w:rsidP="000D5EFB">
      <w:pPr>
        <w:numPr>
          <w:ilvl w:val="0"/>
          <w:numId w:val="1"/>
        </w:numPr>
        <w:spacing w:line="360" w:lineRule="auto"/>
        <w:jc w:val="both"/>
        <w:rPr>
          <w:rFonts w:asciiTheme="minorBidi" w:hAnsiTheme="minorBidi" w:cstheme="minorBidi"/>
          <w:sz w:val="22"/>
          <w:szCs w:val="22"/>
        </w:rPr>
      </w:pPr>
      <w:r w:rsidRPr="005E3F6A">
        <w:rPr>
          <w:rFonts w:asciiTheme="minorBidi" w:hAnsiTheme="minorBidi" w:cstheme="minorBidi"/>
          <w:sz w:val="22"/>
          <w:szCs w:val="22"/>
          <w:rtl/>
        </w:rPr>
        <w:t xml:space="preserve">להכשיר מורים לספק תמיכה </w:t>
      </w:r>
      <w:proofErr w:type="spellStart"/>
      <w:r w:rsidRPr="005E3F6A">
        <w:rPr>
          <w:rFonts w:asciiTheme="minorBidi" w:hAnsiTheme="minorBidi" w:cstheme="minorBidi"/>
          <w:sz w:val="22"/>
          <w:szCs w:val="22"/>
          <w:rtl/>
        </w:rPr>
        <w:t>רגישת</w:t>
      </w:r>
      <w:proofErr w:type="spellEnd"/>
      <w:r w:rsidRPr="005E3F6A">
        <w:rPr>
          <w:rFonts w:asciiTheme="minorBidi" w:hAnsiTheme="minorBidi" w:cstheme="minorBidi"/>
          <w:sz w:val="22"/>
          <w:szCs w:val="22"/>
          <w:rtl/>
        </w:rPr>
        <w:t>, אינסטרומנטאלית ומיידעת לקורבנות ותוקפים</w:t>
      </w:r>
    </w:p>
    <w:p w:rsidR="000D5EFB" w:rsidRPr="005E3F6A" w:rsidRDefault="000D5EFB" w:rsidP="000D5EFB">
      <w:pPr>
        <w:numPr>
          <w:ilvl w:val="0"/>
          <w:numId w:val="1"/>
        </w:numPr>
        <w:spacing w:line="360" w:lineRule="auto"/>
        <w:jc w:val="both"/>
        <w:rPr>
          <w:rFonts w:asciiTheme="minorBidi" w:hAnsiTheme="minorBidi" w:cstheme="minorBidi"/>
          <w:sz w:val="22"/>
          <w:szCs w:val="22"/>
        </w:rPr>
      </w:pPr>
      <w:r w:rsidRPr="005E3F6A">
        <w:rPr>
          <w:rFonts w:asciiTheme="minorBidi" w:hAnsiTheme="minorBidi" w:cstheme="minorBidi"/>
          <w:sz w:val="22"/>
          <w:szCs w:val="22"/>
          <w:rtl/>
        </w:rPr>
        <w:t xml:space="preserve">להכשיר מורים כיצד לעודד של הילדים שמיוזמתם ינסו להגן על הקורבן ולספק לו תמיכה רגשית </w:t>
      </w:r>
      <w:proofErr w:type="spellStart"/>
      <w:r w:rsidRPr="005E3F6A">
        <w:rPr>
          <w:rFonts w:asciiTheme="minorBidi" w:hAnsiTheme="minorBidi" w:cstheme="minorBidi"/>
          <w:sz w:val="22"/>
          <w:szCs w:val="22"/>
          <w:rtl/>
        </w:rPr>
        <w:t>מייד</w:t>
      </w:r>
      <w:proofErr w:type="spellEnd"/>
      <w:r w:rsidRPr="005E3F6A">
        <w:rPr>
          <w:rFonts w:asciiTheme="minorBidi" w:hAnsiTheme="minorBidi" w:cstheme="minorBidi"/>
          <w:sz w:val="22"/>
          <w:szCs w:val="22"/>
          <w:rtl/>
        </w:rPr>
        <w:t xml:space="preserve"> לאחר מכן</w:t>
      </w:r>
    </w:p>
    <w:p w:rsidR="000D5EFB" w:rsidRPr="005E3F6A" w:rsidRDefault="000D5EFB" w:rsidP="000D5EFB">
      <w:pPr>
        <w:numPr>
          <w:ilvl w:val="0"/>
          <w:numId w:val="1"/>
        </w:numPr>
        <w:spacing w:line="360" w:lineRule="auto"/>
        <w:jc w:val="both"/>
        <w:rPr>
          <w:rFonts w:asciiTheme="minorBidi" w:hAnsiTheme="minorBidi" w:cstheme="minorBidi"/>
          <w:sz w:val="22"/>
          <w:szCs w:val="22"/>
        </w:rPr>
      </w:pPr>
      <w:r w:rsidRPr="005E3F6A">
        <w:rPr>
          <w:rFonts w:asciiTheme="minorBidi" w:hAnsiTheme="minorBidi" w:cstheme="minorBidi"/>
          <w:sz w:val="22"/>
          <w:szCs w:val="22"/>
          <w:rtl/>
        </w:rPr>
        <w:t>להכשיר מורים ליצור אווירה תומכת בכיתה</w:t>
      </w:r>
    </w:p>
    <w:p w:rsidR="000D5EFB" w:rsidRPr="005E3F6A" w:rsidRDefault="000D5EFB" w:rsidP="000D5EFB">
      <w:pPr>
        <w:spacing w:line="360" w:lineRule="auto"/>
        <w:jc w:val="both"/>
        <w:rPr>
          <w:rFonts w:asciiTheme="minorBidi" w:hAnsiTheme="minorBidi" w:cstheme="minorBidi"/>
          <w:sz w:val="22"/>
          <w:szCs w:val="22"/>
          <w:rtl/>
        </w:rPr>
      </w:pPr>
      <w:r w:rsidRPr="005E3F6A">
        <w:rPr>
          <w:rFonts w:asciiTheme="minorBidi" w:hAnsiTheme="minorBidi" w:cstheme="minorBidi"/>
          <w:i/>
          <w:iCs/>
          <w:sz w:val="22"/>
          <w:szCs w:val="22"/>
          <w:rtl/>
        </w:rPr>
        <w:t>מקור תמיכה: חברים</w:t>
      </w:r>
    </w:p>
    <w:p w:rsidR="000D5EFB" w:rsidRPr="005E3F6A" w:rsidRDefault="000D5EFB" w:rsidP="000D5EFB">
      <w:pPr>
        <w:numPr>
          <w:ilvl w:val="0"/>
          <w:numId w:val="1"/>
        </w:numPr>
        <w:spacing w:line="360" w:lineRule="auto"/>
        <w:jc w:val="both"/>
        <w:rPr>
          <w:rFonts w:asciiTheme="minorBidi" w:hAnsiTheme="minorBidi" w:cstheme="minorBidi"/>
          <w:sz w:val="22"/>
          <w:szCs w:val="22"/>
        </w:rPr>
      </w:pPr>
      <w:r w:rsidRPr="005E3F6A">
        <w:rPr>
          <w:rFonts w:asciiTheme="minorBidi" w:hAnsiTheme="minorBidi" w:cstheme="minorBidi"/>
          <w:sz w:val="22"/>
          <w:szCs w:val="22"/>
          <w:rtl/>
        </w:rPr>
        <w:t>על מנת ליצור תמיכה חברתית מצד התלמידים שתסייע לקורבנות מעשי האלימות חשוב  לעבוד מול הילדים בכיתות הנמוכות, כאשר מרבית הילדים עדיין נוטים להרגיש אמפתיה כלפי הקורבן;</w:t>
      </w:r>
    </w:p>
    <w:p w:rsidR="000D5EFB" w:rsidRPr="005E3F6A" w:rsidRDefault="000D5EFB" w:rsidP="000D5EFB">
      <w:pPr>
        <w:numPr>
          <w:ilvl w:val="0"/>
          <w:numId w:val="1"/>
        </w:numPr>
        <w:spacing w:line="360" w:lineRule="auto"/>
        <w:jc w:val="both"/>
        <w:rPr>
          <w:rFonts w:asciiTheme="minorBidi" w:hAnsiTheme="minorBidi" w:cstheme="minorBidi"/>
          <w:sz w:val="22"/>
          <w:szCs w:val="22"/>
        </w:rPr>
      </w:pPr>
      <w:r w:rsidRPr="005E3F6A">
        <w:rPr>
          <w:rFonts w:asciiTheme="minorBidi" w:hAnsiTheme="minorBidi" w:cstheme="minorBidi"/>
          <w:sz w:val="22"/>
          <w:szCs w:val="22"/>
          <w:rtl/>
        </w:rPr>
        <w:t>חשוב להבחין בין התפקידים הפוטנציאליים השונים של התלמידים לנוכח מעשי האלימות ולבנות מערך של תמיכה מצד ה"מגנים" הפוטנציאליים;</w:t>
      </w:r>
    </w:p>
    <w:p w:rsidR="000D5EFB" w:rsidRPr="005E3F6A" w:rsidRDefault="000D5EFB" w:rsidP="000D5EFB">
      <w:pPr>
        <w:numPr>
          <w:ilvl w:val="0"/>
          <w:numId w:val="1"/>
        </w:numPr>
        <w:spacing w:line="360" w:lineRule="auto"/>
        <w:jc w:val="both"/>
        <w:rPr>
          <w:rFonts w:asciiTheme="minorBidi" w:hAnsiTheme="minorBidi" w:cstheme="minorBidi"/>
          <w:sz w:val="22"/>
          <w:szCs w:val="22"/>
        </w:rPr>
      </w:pPr>
      <w:r w:rsidRPr="005E3F6A">
        <w:rPr>
          <w:rFonts w:asciiTheme="minorBidi" w:hAnsiTheme="minorBidi" w:cstheme="minorBidi"/>
          <w:sz w:val="22"/>
          <w:szCs w:val="22"/>
          <w:rtl/>
        </w:rPr>
        <w:t xml:space="preserve">בהכשרת התלמידים לסייע לקורבן התקיפה  יש להבחין באופן ברור בין שלבי ההתערבות (לעמוד למול התוקף בעת התקרית/לספק תמיכה ואמפתיה לקורבן התקרית לאחריה); ובין סוגי האלימות ( </w:t>
      </w:r>
      <w:proofErr w:type="spellStart"/>
      <w:r w:rsidRPr="005E3F6A">
        <w:rPr>
          <w:rFonts w:asciiTheme="minorBidi" w:hAnsiTheme="minorBidi" w:cstheme="minorBidi"/>
          <w:sz w:val="22"/>
          <w:szCs w:val="22"/>
          <w:rtl/>
        </w:rPr>
        <w:t>כך,מרבית</w:t>
      </w:r>
      <w:proofErr w:type="spellEnd"/>
      <w:r w:rsidRPr="005E3F6A">
        <w:rPr>
          <w:rFonts w:asciiTheme="minorBidi" w:hAnsiTheme="minorBidi" w:cstheme="minorBidi"/>
          <w:sz w:val="22"/>
          <w:szCs w:val="22"/>
          <w:rtl/>
        </w:rPr>
        <w:t xml:space="preserve"> התלמידים מציינים כי הם נכונים יותר לתמוך בקורבן האלימות המילולית מאשר האלימות הפיסית. יש לשים דגש מיוחד גם על האחרונה);</w:t>
      </w:r>
    </w:p>
    <w:p w:rsidR="000D5EFB" w:rsidRPr="005E3F6A" w:rsidRDefault="000D5EFB" w:rsidP="000D5EFB">
      <w:pPr>
        <w:numPr>
          <w:ilvl w:val="0"/>
          <w:numId w:val="1"/>
        </w:numPr>
        <w:spacing w:line="360" w:lineRule="auto"/>
        <w:jc w:val="both"/>
        <w:rPr>
          <w:rFonts w:asciiTheme="minorBidi" w:hAnsiTheme="minorBidi" w:cstheme="minorBidi"/>
          <w:sz w:val="22"/>
          <w:szCs w:val="22"/>
          <w:rtl/>
        </w:rPr>
      </w:pPr>
      <w:r w:rsidRPr="005E3F6A">
        <w:rPr>
          <w:rFonts w:asciiTheme="minorBidi" w:hAnsiTheme="minorBidi" w:cstheme="minorBidi"/>
          <w:sz w:val="22"/>
          <w:szCs w:val="22"/>
          <w:rtl/>
        </w:rPr>
        <w:t>לאמן תלמידים כיצד להתערב ולתמוך בצורה חיובית כשהם עדים לתקרית הבריונות, להדגיש את הצורך בגילוי אמפתיה כלפי הקורבן ויצירת הקשר עם מוקדי תמיכה נוספים;</w:t>
      </w:r>
    </w:p>
    <w:p w:rsidR="00C648E5" w:rsidRPr="000D5EFB" w:rsidRDefault="000D5EFB" w:rsidP="000D5EFB">
      <w:pPr>
        <w:numPr>
          <w:ilvl w:val="0"/>
          <w:numId w:val="1"/>
        </w:numPr>
        <w:spacing w:line="360" w:lineRule="auto"/>
        <w:jc w:val="both"/>
        <w:rPr>
          <w:rFonts w:asciiTheme="minorBidi" w:hAnsiTheme="minorBidi" w:cstheme="minorBidi"/>
          <w:sz w:val="22"/>
          <w:szCs w:val="22"/>
        </w:rPr>
      </w:pPr>
      <w:r w:rsidRPr="000D5EFB">
        <w:rPr>
          <w:rFonts w:asciiTheme="minorBidi" w:hAnsiTheme="minorBidi" w:cstheme="minorBidi"/>
          <w:sz w:val="22"/>
          <w:szCs w:val="22"/>
          <w:rtl/>
        </w:rPr>
        <w:t>יש לעודד את הילדים להביע בפומבי את אי תמיכתם במעשי האלימות; עליהם להבין כי שתיקתם מתפרשת כתמיכה בתקיפה.</w:t>
      </w:r>
    </w:p>
    <w:sectPr w:rsidR="00C648E5" w:rsidRPr="000D5EFB" w:rsidSect="00A92A0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71641"/>
    <w:multiLevelType w:val="hybridMultilevel"/>
    <w:tmpl w:val="AC304FEE"/>
    <w:lvl w:ilvl="0" w:tplc="1DBE4B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FB"/>
    <w:rsid w:val="000D5EFB"/>
    <w:rsid w:val="00B63548"/>
    <w:rsid w:val="00C648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1ADD2-55CF-4D69-809C-774C3BB7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D5EF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4993</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2019-07-02T11:57:00Z</dcterms:created>
  <dcterms:modified xsi:type="dcterms:W3CDTF">2019-07-02T11:59:00Z</dcterms:modified>
</cp:coreProperties>
</file>