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C1" w:rsidRPr="000A0E59" w:rsidRDefault="004647C1" w:rsidP="004647C1">
      <w:pPr>
        <w:jc w:val="center"/>
        <w:rPr>
          <w:b/>
          <w:bCs/>
          <w:rtl/>
        </w:rPr>
      </w:pPr>
      <w:r w:rsidRPr="000A0E59">
        <w:rPr>
          <w:rFonts w:hint="cs"/>
          <w:b/>
          <w:bCs/>
          <w:rtl/>
        </w:rPr>
        <w:t xml:space="preserve">הפמיניזם של הגל השני של </w:t>
      </w:r>
      <w:r>
        <w:rPr>
          <w:rFonts w:hint="cs"/>
          <w:b/>
          <w:bCs/>
          <w:rtl/>
        </w:rPr>
        <w:t>ה</w:t>
      </w:r>
      <w:r w:rsidRPr="000A0E59">
        <w:rPr>
          <w:rFonts w:hint="cs"/>
          <w:b/>
          <w:bCs/>
          <w:rtl/>
        </w:rPr>
        <w:t xml:space="preserve">פדגוגיה </w:t>
      </w:r>
      <w:r>
        <w:rPr>
          <w:rFonts w:hint="cs"/>
          <w:b/>
          <w:bCs/>
          <w:rtl/>
        </w:rPr>
        <w:t>ה</w:t>
      </w:r>
      <w:r w:rsidRPr="000A0E59">
        <w:rPr>
          <w:rFonts w:hint="cs"/>
          <w:b/>
          <w:bCs/>
          <w:rtl/>
        </w:rPr>
        <w:t>פמי</w:t>
      </w:r>
      <w:r>
        <w:rPr>
          <w:rFonts w:hint="cs"/>
          <w:b/>
          <w:bCs/>
          <w:rtl/>
        </w:rPr>
        <w:t>ני</w:t>
      </w:r>
      <w:r w:rsidRPr="000A0E59">
        <w:rPr>
          <w:rFonts w:hint="cs"/>
          <w:b/>
          <w:bCs/>
          <w:rtl/>
        </w:rPr>
        <w:t>סטית</w:t>
      </w:r>
    </w:p>
    <w:p w:rsidR="004647C1" w:rsidRDefault="004647C1" w:rsidP="004647C1">
      <w:pPr>
        <w:rPr>
          <w:rtl/>
        </w:rPr>
      </w:pPr>
    </w:p>
    <w:p w:rsidR="004647C1" w:rsidRDefault="004647C1" w:rsidP="004647C1">
      <w:pPr>
        <w:rPr>
          <w:rtl/>
        </w:rPr>
      </w:pPr>
      <w:r>
        <w:rPr>
          <w:rFonts w:hint="cs"/>
          <w:rtl/>
        </w:rPr>
        <w:t>התקציר נעשה על סמך:</w:t>
      </w:r>
    </w:p>
    <w:p w:rsidR="004647C1" w:rsidRPr="00E31BE1" w:rsidRDefault="004647C1" w:rsidP="004647C1">
      <w:pPr>
        <w:bidi w:val="0"/>
      </w:pPr>
      <w:r w:rsidRPr="00E31BE1">
        <w:t xml:space="preserve">Carolyn </w:t>
      </w:r>
      <w:proofErr w:type="spellStart"/>
      <w:r w:rsidRPr="00E31BE1">
        <w:t>Zerbe</w:t>
      </w:r>
      <w:proofErr w:type="spellEnd"/>
      <w:r w:rsidRPr="00E31BE1">
        <w:t xml:space="preserve"> Enns &amp; Adal L. </w:t>
      </w:r>
      <w:proofErr w:type="spellStart"/>
      <w:r w:rsidRPr="00E31BE1">
        <w:t>Sinacore</w:t>
      </w:r>
      <w:proofErr w:type="spellEnd"/>
      <w:r w:rsidRPr="00E31BE1">
        <w:t xml:space="preserve">. (2005). Second-wave feminisms and their relationships to pedagogy. </w:t>
      </w:r>
      <w:proofErr w:type="gramStart"/>
      <w:r w:rsidRPr="00E31BE1">
        <w:t>in</w:t>
      </w:r>
      <w:proofErr w:type="gramEnd"/>
      <w:r w:rsidRPr="00E31BE1">
        <w:t xml:space="preserve">: Carolyn </w:t>
      </w:r>
      <w:proofErr w:type="spellStart"/>
      <w:r w:rsidRPr="00E31BE1">
        <w:t>Zerbe</w:t>
      </w:r>
      <w:proofErr w:type="spellEnd"/>
      <w:r w:rsidRPr="00E31BE1">
        <w:t xml:space="preserve"> Enns &amp; Adal L. </w:t>
      </w:r>
      <w:proofErr w:type="spellStart"/>
      <w:r w:rsidRPr="00E31BE1">
        <w:t>Sinacore</w:t>
      </w:r>
      <w:proofErr w:type="spellEnd"/>
      <w:r w:rsidRPr="00E31BE1">
        <w:t xml:space="preserve"> (Eds.). </w:t>
      </w:r>
      <w:r w:rsidRPr="00E31BE1">
        <w:rPr>
          <w:i/>
          <w:iCs/>
        </w:rPr>
        <w:t>Teaching and social justice: Integrating multicultural and feminist theories in the classroom</w:t>
      </w:r>
      <w:r w:rsidRPr="00E31BE1">
        <w:t>, American Psychological Association, Washington,</w:t>
      </w:r>
      <w:r>
        <w:t xml:space="preserve"> pp. 25-</w:t>
      </w:r>
      <w:r w:rsidRPr="00E31BE1">
        <w:t>39.</w:t>
      </w:r>
    </w:p>
    <w:p w:rsidR="004647C1" w:rsidRPr="00E31BE1" w:rsidRDefault="004647C1" w:rsidP="004647C1">
      <w:pPr>
        <w:rPr>
          <w:rtl/>
        </w:rPr>
      </w:pPr>
    </w:p>
    <w:p w:rsidR="004647C1" w:rsidRDefault="004647C1" w:rsidP="004647C1">
      <w:pPr>
        <w:rPr>
          <w:rtl/>
        </w:rPr>
      </w:pPr>
      <w:r w:rsidRPr="000A0E59">
        <w:rPr>
          <w:rFonts w:hint="cs"/>
          <w:b/>
          <w:bCs/>
          <w:rtl/>
        </w:rPr>
        <w:t>פמיניזם ליברלי</w:t>
      </w:r>
    </w:p>
    <w:p w:rsidR="004647C1" w:rsidRDefault="004647C1" w:rsidP="004647C1">
      <w:pPr>
        <w:rPr>
          <w:rtl/>
        </w:rPr>
      </w:pPr>
    </w:p>
    <w:p w:rsidR="004647C1" w:rsidRDefault="004647C1" w:rsidP="004647C1">
      <w:pPr>
        <w:rPr>
          <w:rtl/>
        </w:rPr>
      </w:pPr>
      <w:r>
        <w:rPr>
          <w:rFonts w:hint="cs"/>
          <w:rtl/>
        </w:rPr>
        <w:t xml:space="preserve">פמיניזם ליברלי יונק מההשכלה הליברלית, מהרציונליזם ומתפיסת הזכויות הטבעיות. הוגי הדעות השייכים לזרם זה מקדמים את האידיאלים של רציונליות ומדגישים את הערך של חשיבה ביקורתית. במוקד השיח נמצאים מונחים, כמו: שוויון, אוטונומיה, זכות למימוש עצמי. התפיסה הפסיכולוגית המאפיינת את הפמיניזם הליברלי טוענת, כי הבדלים בין גברים לנשים הם מזעריים ושוליים. דיכוי נתפס כתוצאה של תפקידים מגדריים מקובעים ודעות קודמות. סטריאוטיפים אי-רציונליים, במהלך ההיסטוריה, קבעו את המעמד הנחות של נשים בחברה. </w:t>
      </w:r>
      <w:proofErr w:type="spellStart"/>
      <w:r>
        <w:rPr>
          <w:rFonts w:hint="cs"/>
          <w:rtl/>
        </w:rPr>
        <w:t>הפיתרונות</w:t>
      </w:r>
      <w:proofErr w:type="spellEnd"/>
      <w:r>
        <w:rPr>
          <w:rFonts w:hint="cs"/>
          <w:rtl/>
        </w:rPr>
        <w:t xml:space="preserve"> לבעיות אלו מושגות באמצעות השכלה - שיח רציונלי שאמור להביא להסרת המגבלות הפטריארכליות ואימוץ מדיניות </w:t>
      </w:r>
      <w:proofErr w:type="spellStart"/>
      <w:r>
        <w:rPr>
          <w:rFonts w:hint="cs"/>
          <w:rtl/>
        </w:rPr>
        <w:t>נייטרלית</w:t>
      </w:r>
      <w:proofErr w:type="spellEnd"/>
      <w:r>
        <w:rPr>
          <w:rFonts w:hint="cs"/>
          <w:rtl/>
        </w:rPr>
        <w:t xml:space="preserve"> מבחינה מגדרית. </w:t>
      </w:r>
    </w:p>
    <w:p w:rsidR="004647C1" w:rsidRDefault="004647C1" w:rsidP="004647C1">
      <w:pPr>
        <w:rPr>
          <w:rtl/>
        </w:rPr>
      </w:pPr>
    </w:p>
    <w:p w:rsidR="004647C1" w:rsidRDefault="004647C1" w:rsidP="004647C1">
      <w:pPr>
        <w:rPr>
          <w:rtl/>
        </w:rPr>
      </w:pPr>
      <w:r>
        <w:rPr>
          <w:rFonts w:hint="cs"/>
          <w:rtl/>
        </w:rPr>
        <w:t>היעד המרכזי של הפדגוגיה הפמיניסטית הליברלית הוא לסייע לקבל גישה למשאבים חינוכיים ולהתגבר על חוויות הסוציאליזציה, שהגבילו את שאיפותיהן של נשים, ולפתוח לפניהן את האפשרות להגיע לעמדות כוח בחברה. לכן, פדגוגיה פמיניסטית ליברלית מתמקדת במניעת הפרקטיקה המפלה. בין הדרכים המוצעות:</w:t>
      </w:r>
    </w:p>
    <w:p w:rsidR="004647C1" w:rsidRDefault="004647C1" w:rsidP="004647C1">
      <w:pPr>
        <w:pStyle w:val="a3"/>
        <w:numPr>
          <w:ilvl w:val="0"/>
          <w:numId w:val="1"/>
        </w:numPr>
      </w:pPr>
      <w:r>
        <w:rPr>
          <w:rFonts w:hint="cs"/>
          <w:rtl/>
        </w:rPr>
        <w:t xml:space="preserve">שימוש בלמידה שיתופית: למידה שיתופית חשובה </w:t>
      </w:r>
      <w:proofErr w:type="spellStart"/>
      <w:r>
        <w:rPr>
          <w:rFonts w:hint="cs"/>
          <w:rtl/>
        </w:rPr>
        <w:t>מאו,ד</w:t>
      </w:r>
      <w:proofErr w:type="spellEnd"/>
      <w:r>
        <w:rPr>
          <w:rFonts w:hint="cs"/>
          <w:rtl/>
        </w:rPr>
        <w:t xml:space="preserve"> משום שהיא משקפת את האינטראקציה בין נשים לגברים בעולם </w:t>
      </w:r>
      <w:proofErr w:type="spellStart"/>
      <w:r>
        <w:rPr>
          <w:rFonts w:hint="cs"/>
          <w:rtl/>
        </w:rPr>
        <w:t>האמיתי</w:t>
      </w:r>
      <w:proofErr w:type="spellEnd"/>
      <w:r>
        <w:rPr>
          <w:rFonts w:hint="cs"/>
          <w:rtl/>
        </w:rPr>
        <w:t xml:space="preserve"> ולכן מפתחת מיומנויות, המהוות מפתח להצלחה בתחומים שונים.</w:t>
      </w:r>
    </w:p>
    <w:p w:rsidR="004647C1" w:rsidRDefault="004647C1" w:rsidP="004647C1">
      <w:pPr>
        <w:pStyle w:val="a3"/>
        <w:numPr>
          <w:ilvl w:val="0"/>
          <w:numId w:val="1"/>
        </w:numPr>
      </w:pPr>
      <w:r>
        <w:rPr>
          <w:rFonts w:hint="cs"/>
          <w:rtl/>
        </w:rPr>
        <w:t>פיתוח אמצעי הערכה המתייחסות למגדר.</w:t>
      </w:r>
    </w:p>
    <w:p w:rsidR="004647C1" w:rsidRDefault="004647C1" w:rsidP="004647C1">
      <w:pPr>
        <w:pStyle w:val="a3"/>
        <w:numPr>
          <w:ilvl w:val="0"/>
          <w:numId w:val="1"/>
        </w:numPr>
      </w:pPr>
      <w:r>
        <w:rPr>
          <w:rFonts w:hint="cs"/>
          <w:rtl/>
        </w:rPr>
        <w:t>העלאת המודעות באשר למנגנוני הפליה; התמקדות בהקניית יכולת להשיג הצלחה בתחומים שנחשבו כ"גבריים".</w:t>
      </w:r>
    </w:p>
    <w:p w:rsidR="004647C1" w:rsidRDefault="004647C1" w:rsidP="004647C1">
      <w:pPr>
        <w:pStyle w:val="a3"/>
        <w:numPr>
          <w:ilvl w:val="0"/>
          <w:numId w:val="1"/>
        </w:numPr>
      </w:pPr>
      <w:r>
        <w:rPr>
          <w:rFonts w:hint="cs"/>
          <w:rtl/>
        </w:rPr>
        <w:t>דגש על מיומנויות הדרושות להשגת הצלחה בלימודים, הגברה ההערכה העצמית.</w:t>
      </w:r>
    </w:p>
    <w:p w:rsidR="004647C1" w:rsidRDefault="004647C1" w:rsidP="004647C1">
      <w:pPr>
        <w:pStyle w:val="a3"/>
        <w:numPr>
          <w:ilvl w:val="0"/>
          <w:numId w:val="1"/>
        </w:numPr>
      </w:pPr>
      <w:r>
        <w:rPr>
          <w:rFonts w:hint="cs"/>
          <w:rtl/>
        </w:rPr>
        <w:t>הצבת דמויות חיקוי של הצלחה (כגון מורה פמיניסטית ליברלית, מדעניות, נשים דגולות).</w:t>
      </w:r>
    </w:p>
    <w:p w:rsidR="004647C1" w:rsidRPr="00E31BE1" w:rsidRDefault="004647C1" w:rsidP="004647C1">
      <w:pPr>
        <w:rPr>
          <w:rtl/>
        </w:rPr>
      </w:pPr>
    </w:p>
    <w:p w:rsidR="004647C1" w:rsidRDefault="004647C1" w:rsidP="004647C1">
      <w:pPr>
        <w:rPr>
          <w:rtl/>
        </w:rPr>
      </w:pPr>
      <w:r>
        <w:rPr>
          <w:rFonts w:hint="cs"/>
          <w:rtl/>
        </w:rPr>
        <w:t xml:space="preserve">למעשה, הפדגוגיה שפותחה על ידי הפמיניזם הליברלי אינה מנסה לשנות את המתודולוגיות והתפיסות העמוקות המדירות, אלא שמה לו למטרה למנוע את יישומן המפלה ואת הפרקטיקה המדירה. לכן, פיתוח חשיבה ביקורתית וכלים לניתוח רציונלי אצל התלמידים, מהווה יעד חינוכי מרכזי. כמו כן, פמיניזם ליברלי חותר לרפורמה במסגרות חינוכיות, שתאפשר אימוץ פרקטיקה </w:t>
      </w:r>
      <w:proofErr w:type="spellStart"/>
      <w:r>
        <w:rPr>
          <w:rFonts w:hint="cs"/>
          <w:rtl/>
        </w:rPr>
        <w:t>נייטרלית</w:t>
      </w:r>
      <w:proofErr w:type="spellEnd"/>
      <w:r>
        <w:rPr>
          <w:rFonts w:hint="cs"/>
          <w:rtl/>
        </w:rPr>
        <w:t xml:space="preserve"> ושוויונית </w:t>
      </w:r>
      <w:r>
        <w:rPr>
          <w:rFonts w:hint="cs"/>
          <w:rtl/>
        </w:rPr>
        <w:lastRenderedPageBreak/>
        <w:t>מהבחינה המגדרית ותסיר את המכשולים בגישת בנות למשאבים ולהצלחה. יש לציין, כי הפרדיגמה של פמיניזם ליברלי מבוססת על המערכות האפיסטמולוגית הקיימת ואינה דורשת לשנותה. עובדה זו סייעה רבות בהפצת תפיסה זאת.</w:t>
      </w:r>
    </w:p>
    <w:p w:rsidR="004647C1" w:rsidRDefault="004647C1" w:rsidP="004647C1">
      <w:pPr>
        <w:rPr>
          <w:rtl/>
        </w:rPr>
      </w:pPr>
    </w:p>
    <w:p w:rsidR="004647C1" w:rsidRDefault="004647C1" w:rsidP="004647C1">
      <w:pPr>
        <w:rPr>
          <w:rtl/>
        </w:rPr>
      </w:pPr>
      <w:r w:rsidRPr="00077C08">
        <w:rPr>
          <w:rFonts w:hint="cs"/>
          <w:b/>
          <w:bCs/>
          <w:rtl/>
        </w:rPr>
        <w:t>פמיניזם תרבותי</w:t>
      </w:r>
    </w:p>
    <w:p w:rsidR="004647C1" w:rsidRDefault="004647C1" w:rsidP="004647C1">
      <w:pPr>
        <w:rPr>
          <w:rtl/>
        </w:rPr>
      </w:pPr>
    </w:p>
    <w:p w:rsidR="001B6BFF" w:rsidRDefault="004647C1" w:rsidP="001B6BFF">
      <w:pPr>
        <w:rPr>
          <w:rtl/>
        </w:rPr>
      </w:pPr>
      <w:r>
        <w:rPr>
          <w:rFonts w:hint="cs"/>
          <w:rtl/>
        </w:rPr>
        <w:t>בשונה מהפמיניזם הליברלי, המדגיש את חשיבות הניתוח הרציונלי וסבור, כי גברים ונשים כמעט זהים במהותם, הפמיניזם התרבותי מדגיש את התכונות הייחודיות של נשים ואת החשיבות של חוויות אינטואיטיביות, לא רציונליות. נטען, כי דרוש שינוי חברתי עמוק, שיאפשר העברת ערכים נשיים (כגון, אימהות, רגש, חמלה) לראש סולם הערכים, קידום קשרים בין-אישיים ואתיקת היחסים. מטרת הפמיניזם התרבותי היא העצמת נשים, שתאפשר להן להבין את עצמן כיוצרות ולא רק כמקבלות מידע. ההנחה המקובלת היא, כי בחברה הפטריארכלית נשים משותקות ומודרות בעקבות אי-מתן לגיטימציה לדרך הכרה נשית והעדפת ידע רציונלי, המבוסס על סיווג ופיצול.</w:t>
      </w:r>
    </w:p>
    <w:p w:rsidR="001B6BFF" w:rsidRDefault="001B6BFF" w:rsidP="001B6BFF">
      <w:pPr>
        <w:rPr>
          <w:rtl/>
        </w:rPr>
      </w:pPr>
    </w:p>
    <w:p w:rsidR="001B6BFF" w:rsidRDefault="004647C1" w:rsidP="001B6BFF">
      <w:pPr>
        <w:rPr>
          <w:rtl/>
        </w:rPr>
      </w:pPr>
      <w:r>
        <w:rPr>
          <w:rFonts w:hint="cs"/>
          <w:rtl/>
        </w:rPr>
        <w:t>על מנת להעצים את התלמידות, החינוך הפמיניסטי אמור להתבסס על ערכי היחסים הבין-אישיים ולגרום להן לראות את עצמן כמכונני ידע. במרכז החינוך נמצאים חיי הנשים ודרכי ההכרה הנשיות.</w:t>
      </w:r>
      <w:r w:rsidRPr="001A5CCF">
        <w:rPr>
          <w:rFonts w:hint="cs"/>
          <w:rtl/>
        </w:rPr>
        <w:t xml:space="preserve"> </w:t>
      </w:r>
      <w:r>
        <w:rPr>
          <w:rFonts w:hint="cs"/>
          <w:rtl/>
        </w:rPr>
        <w:t>המחנכים, המושפעים מתיאוריות הפמיניזם התרבותי, בדרך כלל מדגישים את החשיבות של למידה קהילתית, המסייעת לנשים לפתח רשתות של יחסים בין-אישיים. היעד המרכזי של מורה הוא לא להעביר ידע בתור מידע, אלא לסייע לתלמידה לדעת את מה שהיא כבר יודעת ולהעצימה באמצעות יצירת סביבה תומכת, שבה היא תוכל לפתח את הצדדים החזקים שלה ולהישען על חוויותיה האישיות. נטען, כי חינוך פמיניסטי חייב להתחיל מהעלאת ההערכה העצמית והכרת התלמידה בכוחותיה, מה שיאפשר לה להשתחרר מהכבלים של הציפיות המדכאות, המכניסות אותה לתוך הנרטיב הדומיננטי. יש לציין, כי למרות הדגש של הפמיניזם התרבותי על דרכי הידע הייחודיות, המאפיינות את הנשים, הגישה הזאת רלוונטית גם בהתייחס לבני מיעוטים תרבותיים משני המינים; היא עשויה להועיל לכל התלמידים בעלי מטען תרבותי שונה מהנורמות התרבותיות הדומיננטיות, המדוכאים על ידי שיטות הוראה מסורתיות.</w:t>
      </w:r>
    </w:p>
    <w:p w:rsidR="004647C1" w:rsidRDefault="001B6BFF" w:rsidP="001B6BFF">
      <w:pPr>
        <w:rPr>
          <w:rtl/>
        </w:rPr>
      </w:pPr>
      <w:r>
        <w:rPr>
          <w:rtl/>
        </w:rPr>
        <w:t xml:space="preserve"> </w:t>
      </w:r>
    </w:p>
    <w:p w:rsidR="001B6BFF" w:rsidRDefault="004647C1" w:rsidP="001B6BFF">
      <w:pPr>
        <w:rPr>
          <w:rtl/>
        </w:rPr>
      </w:pPr>
      <w:r>
        <w:rPr>
          <w:rFonts w:hint="cs"/>
          <w:rtl/>
        </w:rPr>
        <w:t>הפמיניזם התרבותי דוחה את ההנחה של הפמיניזם הליברלי, הגורס כי למען ההצלחה, על הנשים לאמץ אסטרטגיות רציונליות. נטען, כי על הנשים לדחות את דרכי ההכרה הגבריות כצורות ידע מועדפות ולתת ביטוי חופשי לגישה נשית כוללנית. אם הכרה גברית מתאפיינת במרחק בין אובייקט לסובייקט, הכרה נשית בונה קשר בין סובייקט לאובייקט ונשענת על  אמפתיה והזדהות. צורת חשיבה אופיינית לנשים היא רגשית, אישית ואמפתית, הקשורה בהפעלת כוח הדמיון.</w:t>
      </w:r>
    </w:p>
    <w:p w:rsidR="001B6BFF" w:rsidRDefault="001B6BFF" w:rsidP="001B6BFF">
      <w:pPr>
        <w:rPr>
          <w:rtl/>
        </w:rPr>
      </w:pPr>
    </w:p>
    <w:p w:rsidR="004647C1" w:rsidRDefault="004647C1" w:rsidP="001B6BFF">
      <w:pPr>
        <w:rPr>
          <w:rtl/>
        </w:rPr>
      </w:pPr>
      <w:r>
        <w:rPr>
          <w:rFonts w:hint="cs"/>
          <w:rtl/>
        </w:rPr>
        <w:t>בתיאור תפקידיה של המורה הפמיניסטית, החוקרים, השייכים לזרם הפמיניזם התרבותי, שמים דגש על האתיקה של אכפתיות ומרבים להשתמש בדימוים הקשורים ללידה, לטיפול בילדים ולאימהות. כך, מורה פמיניסטית מוגדרת כ"מיילדת", המאפשרת יצירת הידע ולא "בנקאית", המחלקת לתלמידים מידע מוכן. כמו כן, המיומנויות האימהיות של טיפול בילדים נתפסות כבסיס לעבודת המורה בכיתה ולסיוע שהיא מעניקה לתלמידים.</w:t>
      </w:r>
    </w:p>
    <w:p w:rsidR="004647C1" w:rsidRDefault="004647C1" w:rsidP="004647C1">
      <w:pPr>
        <w:rPr>
          <w:rtl/>
        </w:rPr>
      </w:pPr>
    </w:p>
    <w:p w:rsidR="004647C1" w:rsidRDefault="004647C1" w:rsidP="004647C1">
      <w:pPr>
        <w:rPr>
          <w:rtl/>
        </w:rPr>
      </w:pPr>
      <w:r>
        <w:rPr>
          <w:rFonts w:hint="cs"/>
          <w:rtl/>
        </w:rPr>
        <w:t xml:space="preserve">המורות הפמיניסטיות הנשענות על התפיסה של הפמיניזם התרבותי, השוללת את </w:t>
      </w:r>
      <w:proofErr w:type="spellStart"/>
      <w:r>
        <w:rPr>
          <w:rFonts w:hint="cs"/>
          <w:rtl/>
        </w:rPr>
        <w:t>הנייטרליות</w:t>
      </w:r>
      <w:proofErr w:type="spellEnd"/>
      <w:r>
        <w:rPr>
          <w:rFonts w:hint="cs"/>
          <w:rtl/>
        </w:rPr>
        <w:t xml:space="preserve"> של ידע, מגיעות למסקנה, כי נשים בהיותן מודרות בחברה הפטריארכלית מסוגלות יותר לזהות את ההיבטים המזיקים של חיי החברה מאשר גברים. ההוראה המבוססת על עקרונות הפמיניזם התרבותי נשענת על מגוון אסטרטגיות, המדגישות את המרכזיות של הידע המבוסס על יחסים בין-אישיים. בעקבות ההנחה אודות ההעדפות השונות של גברים ונשים באשר לאופי הלמידה, חלק מהמחנכים, השייכים לזרם הפמיניזם התרבותי, דוגלים בלימודים נפרדים לבנים ולבנות. בכיתות הטרוגניות נטיית הבנים לביקורת ולניתוח אנליטי עלולה להגביל את הבנות ולמנוע מהן להשתתף ולתת ביטוי לרעיונותיהן. לעומת זאת, שיטה אחרת דוגלת בלמידה בכיתות הטרוגניות מהבחינה המגדרית: שילוב של דרכי ידע ותקשורת מסייע לפתח יכולת של הכרה והערכת השוני. </w:t>
      </w:r>
    </w:p>
    <w:p w:rsidR="004647C1" w:rsidRDefault="004647C1" w:rsidP="004647C1">
      <w:pPr>
        <w:rPr>
          <w:rtl/>
        </w:rPr>
      </w:pPr>
    </w:p>
    <w:p w:rsidR="004647C1" w:rsidRDefault="004647C1" w:rsidP="004647C1">
      <w:pPr>
        <w:rPr>
          <w:rtl/>
        </w:rPr>
      </w:pPr>
      <w:r>
        <w:rPr>
          <w:rFonts w:hint="cs"/>
          <w:b/>
          <w:bCs/>
          <w:rtl/>
        </w:rPr>
        <w:t>פמיניזם רדיק</w:t>
      </w:r>
      <w:r w:rsidRPr="00DF1791">
        <w:rPr>
          <w:rFonts w:hint="cs"/>
          <w:b/>
          <w:bCs/>
          <w:rtl/>
        </w:rPr>
        <w:t>לי</w:t>
      </w:r>
    </w:p>
    <w:p w:rsidR="004647C1" w:rsidRDefault="004647C1" w:rsidP="004647C1">
      <w:pPr>
        <w:rPr>
          <w:rtl/>
        </w:rPr>
      </w:pPr>
    </w:p>
    <w:p w:rsidR="004647C1" w:rsidRDefault="004647C1" w:rsidP="004647C1">
      <w:pPr>
        <w:rPr>
          <w:rtl/>
        </w:rPr>
      </w:pPr>
      <w:r>
        <w:rPr>
          <w:rFonts w:hint="cs"/>
          <w:rtl/>
        </w:rPr>
        <w:t>תומכי הפמיניזם הרדיקלי טוענים, כי ניתן להשיג טרנספורמציה חברתית עמוקה רק באמצעות אקטיביזם חברתי ושינוי דרסטי בערכים תרבותיים. נטען, כי דיכוי נשים מהווה צורה בסיסית ואיתנה ביותר של דיכוי ומתרחש בכל תחומי החיים. חוקרים פמיניסטים, השייכים לזרם זה, מתמקדים בחשיפת הדרכים שבהן המערכות הפטריארכליות מכוננות את החיים גם באופן  מודע וגם באופן בלתי מודע. הרפורמה במסגרות חברתיות שונות (</w:t>
      </w:r>
      <w:proofErr w:type="spellStart"/>
      <w:r>
        <w:rPr>
          <w:rFonts w:hint="cs"/>
          <w:rtl/>
        </w:rPr>
        <w:t>הפיתרון</w:t>
      </w:r>
      <w:proofErr w:type="spellEnd"/>
      <w:r>
        <w:rPr>
          <w:rFonts w:hint="cs"/>
          <w:rtl/>
        </w:rPr>
        <w:t xml:space="preserve"> המוצע על ידי הפמיניזם הליברלי) ומתן עדיפות לערכים נשיים (</w:t>
      </w:r>
      <w:proofErr w:type="spellStart"/>
      <w:r>
        <w:rPr>
          <w:rFonts w:hint="cs"/>
          <w:rtl/>
        </w:rPr>
        <w:t>הפיתרון</w:t>
      </w:r>
      <w:proofErr w:type="spellEnd"/>
      <w:r>
        <w:rPr>
          <w:rFonts w:hint="cs"/>
          <w:rtl/>
        </w:rPr>
        <w:t xml:space="preserve"> המוצע על ידי הפמיניזם התרבותי) מהווים צעדים חלקיים בלבד ואינם מסוגלים לעקור את דיכוי הנשים המושרש באושיות החברה. עצם ההתייחסות התמידית לדיכוטומיה של גברי ונשי משעתקת את אי השוויון; לעומת זאת, יש לבטל את החלוקה הדיכוטומית בין המונחים "גבריות" ו"נשיות" ולאפשר בניית קטגוריות חדשות נטולות מגדר, שיעצבו מחדש את החיים החברתיים והאישיים.</w:t>
      </w:r>
    </w:p>
    <w:p w:rsidR="004647C1" w:rsidRDefault="004647C1" w:rsidP="004647C1">
      <w:pPr>
        <w:rPr>
          <w:rtl/>
        </w:rPr>
      </w:pPr>
    </w:p>
    <w:p w:rsidR="004647C1" w:rsidRDefault="004647C1" w:rsidP="004647C1">
      <w:pPr>
        <w:rPr>
          <w:rtl/>
        </w:rPr>
      </w:pPr>
      <w:r>
        <w:rPr>
          <w:rFonts w:hint="cs"/>
          <w:rtl/>
        </w:rPr>
        <w:t xml:space="preserve">הפדגוגיה של הפמיניזם הרדיקלי, בדומה לזו של הפמיניזם התרבותי, חותרת לשינוי תוכן הלימודים, השיטה הפדגוגית וטיב היחסים בין המורה לתלמידים. המחנכת הפמיניסטית הרדיקלית מותחת ביקורת על סביבת הלמידה וההוראה המסורתית ומנסה לעצב שיטות, שתאפשרנה לשבור את שרשרת השעתוק של ערכים פטריארכליים המכוננים את הדינמיקה הכיתתית, את התוכן הנלמד ואת תוצאות החינוך. </w:t>
      </w:r>
    </w:p>
    <w:p w:rsidR="004647C1" w:rsidRDefault="004647C1" w:rsidP="004647C1">
      <w:pPr>
        <w:rPr>
          <w:rtl/>
        </w:rPr>
      </w:pPr>
    </w:p>
    <w:p w:rsidR="004647C1" w:rsidRDefault="004647C1" w:rsidP="004647C1">
      <w:pPr>
        <w:rPr>
          <w:rtl/>
        </w:rPr>
      </w:pPr>
      <w:r>
        <w:rPr>
          <w:rFonts w:hint="cs"/>
          <w:rtl/>
        </w:rPr>
        <w:t xml:space="preserve">הפדגוגיה של הפמיניזם הרדיקלי מדגישה את פן ההתנגדות בעבודת המחנך, שהופך להיות סוכן השינוי החברתי. ניתוח מדוקדק של מנגנונים חברתיים, הפועלים להשתקת הנשים, מתן שם לתופעות הדיכוי והניצול מעצים ומעניק קול. מחנכות שמות דגש על העיקרון  "האישי הוא פוליטי", שמסייע בהעלאת המודעות של נשים לחוויותיהן, כאשר מחנכת פמיניסטית מעוררת תלמידות לדחות את הדגמים הסמויים, המחזקים את הדיכוי. התהליך הלימודי אמור להיות שוויוני ולא היררכי ככל האפשר. השיטות הפדגוגיות, הנשענות על השתתפות ודיאלוג, הן אמצעים מרכזיים בהכנת ההתנגדות ובחינוך לאקטיביזם חברתי. המורות והתלמידות עובדות על מחיקת הניגוד בין רציונלי לרגשי ובין אובייקטיביות לסובייקטיביות, ניגוד המהווה המשכה של דיכוטומיה תרבותית בין גברי לנשי. לכן, הבעת רגשות וחוויות סובייקטיביות נהפכות לרכיבים חשובים בלמידה. </w:t>
      </w:r>
    </w:p>
    <w:p w:rsidR="004647C1" w:rsidRDefault="004647C1" w:rsidP="004647C1">
      <w:pPr>
        <w:rPr>
          <w:rtl/>
        </w:rPr>
      </w:pPr>
    </w:p>
    <w:p w:rsidR="004647C1" w:rsidRDefault="004647C1" w:rsidP="004647C1">
      <w:pPr>
        <w:rPr>
          <w:rtl/>
        </w:rPr>
      </w:pPr>
      <w:r>
        <w:rPr>
          <w:rFonts w:hint="cs"/>
          <w:rtl/>
        </w:rPr>
        <w:t xml:space="preserve">יש לציין, כי חוקרים רבים, השייכים לזרם הפמיניזם הרדיקלי, מטילים ספק ביכולת מורים גברים, רגישים ומשכילים ככל שיהיו, להביא תלמידות לטרנספורמציה רדיקלית. זאת, משום שעצם הקונפיגורציה של מורה-גבר ותלמידה משקפת ערכים </w:t>
      </w:r>
      <w:proofErr w:type="spellStart"/>
      <w:r>
        <w:rPr>
          <w:rFonts w:hint="cs"/>
          <w:rtl/>
        </w:rPr>
        <w:t>פטריארכאליים</w:t>
      </w:r>
      <w:proofErr w:type="spellEnd"/>
      <w:r>
        <w:rPr>
          <w:rFonts w:hint="cs"/>
          <w:rtl/>
        </w:rPr>
        <w:t xml:space="preserve">, הנטמעים עמוק בתוך הקודים התרבותיים. מורה לא יכול להיות סוכן של טרנספורמציה </w:t>
      </w:r>
      <w:proofErr w:type="spellStart"/>
      <w:r>
        <w:rPr>
          <w:rFonts w:hint="cs"/>
          <w:rtl/>
        </w:rPr>
        <w:t>אמיתית</w:t>
      </w:r>
      <w:proofErr w:type="spellEnd"/>
      <w:r>
        <w:rPr>
          <w:rFonts w:hint="cs"/>
          <w:rtl/>
        </w:rPr>
        <w:t xml:space="preserve"> בתרבות שבה נשים מחונכות לקבל אישור להערכה עצמית מגברים. </w:t>
      </w:r>
    </w:p>
    <w:p w:rsidR="004647C1" w:rsidRDefault="004647C1" w:rsidP="004647C1">
      <w:pPr>
        <w:rPr>
          <w:rtl/>
        </w:rPr>
      </w:pPr>
    </w:p>
    <w:p w:rsidR="004647C1" w:rsidRDefault="004647C1" w:rsidP="004647C1">
      <w:pPr>
        <w:rPr>
          <w:rtl/>
        </w:rPr>
      </w:pPr>
      <w:r w:rsidRPr="00DD1E0F">
        <w:rPr>
          <w:rFonts w:hint="cs"/>
          <w:b/>
          <w:bCs/>
          <w:rtl/>
        </w:rPr>
        <w:t>פמיניזם סוציאליסטי</w:t>
      </w:r>
    </w:p>
    <w:p w:rsidR="004647C1" w:rsidRDefault="004647C1" w:rsidP="004647C1">
      <w:pPr>
        <w:rPr>
          <w:rtl/>
        </w:rPr>
      </w:pPr>
    </w:p>
    <w:p w:rsidR="004647C1" w:rsidRDefault="004647C1" w:rsidP="004647C1">
      <w:pPr>
        <w:rPr>
          <w:rtl/>
        </w:rPr>
      </w:pPr>
      <w:r>
        <w:rPr>
          <w:rFonts w:hint="cs"/>
          <w:rtl/>
        </w:rPr>
        <w:t xml:space="preserve">בדומה לפמיניזם הרדיקלי, הפמיניזם הסוציאליסטי רואה בדיכוי נשים צורה בסיסית ועמוקה של אי-שוויון חברתי וסבור, כי אקטיביזם חברתי היא פעילות פמיניסטית בסיסית. אך בשונה מצורות פמיניזם אחרות, הפמיניזם הסוציאליסטי מנסה להכניס את ניתוח המערכות הפטריארכליות והשפעת הסוציאליזציה לתוך התפקיד הנשי על בחירות אישיות בהקשר של הניתוח המרקסיסטי המתבצע במונחים של תוצר, מעמד וקפיטליזם. הפמיניזם הסוציאליסטי מתמקד במסגרות כלכליות, כולל מסגרות חינוכיות, המכשירות תלמידים לעולם העבודה, המשמשות לתחזוקת ושעתוק מערכות פטריארכליות. נטען, כי מוסדות החינוך משעתקים את אי השוויון החברתי בכלל ואי השוויון בין המינים, בפרט. אחד התפקידים של מחנכת פמיניסטית הוא לחשוף את הקוריקולום הסמוי ואת מגוון </w:t>
      </w:r>
      <w:proofErr w:type="spellStart"/>
      <w:r>
        <w:rPr>
          <w:rFonts w:hint="cs"/>
          <w:rtl/>
        </w:rPr>
        <w:t>הפרקטיקות</w:t>
      </w:r>
      <w:proofErr w:type="spellEnd"/>
      <w:r>
        <w:rPr>
          <w:rFonts w:hint="cs"/>
          <w:rtl/>
        </w:rPr>
        <w:t xml:space="preserve"> החינוכיות, המשעתקות אי-שוויון במה שקשור למעמד, מוצא אתני ומגדר וקובעות תפקידים חברתיים שונים עבור נשים וגברים. </w:t>
      </w:r>
    </w:p>
    <w:p w:rsidR="004647C1" w:rsidRDefault="004647C1" w:rsidP="004647C1">
      <w:pPr>
        <w:rPr>
          <w:rtl/>
        </w:rPr>
      </w:pPr>
    </w:p>
    <w:p w:rsidR="004647C1" w:rsidRDefault="004647C1" w:rsidP="004647C1">
      <w:pPr>
        <w:rPr>
          <w:rtl/>
        </w:rPr>
      </w:pPr>
      <w:r>
        <w:rPr>
          <w:rFonts w:hint="cs"/>
          <w:rtl/>
        </w:rPr>
        <w:t>פדגוגיה פמיניסטית סוציאליסטית הושפעה מתיאוריית הפדגוגיה הביקורתית, ששמה דגש על התפתחות התודעה הביקורתית אצל תלמידים ועבודה לקראת ט</w:t>
      </w:r>
      <w:bookmarkStart w:id="0" w:name="_GoBack"/>
      <w:bookmarkEnd w:id="0"/>
      <w:r>
        <w:rPr>
          <w:rFonts w:hint="cs"/>
          <w:rtl/>
        </w:rPr>
        <w:t>רנספורמציה. המחנכת הפמיניסטית הסוציאליסטית מכירה בכך, שתלמידותיה מושפעות לא רק מהזהות שלהן כנשים, אלא ממגוון אידיאולוגיות ותרבויות וגם מהמעמד ומהמוצא האתני. במוקד ההתייחסות נמצאות שאלות של גישה למשאבים וצורת מערכת הכוח בחברה ובמסגרות חינוכיות. חשיפת אי השוויון המערכתי המובנה היא מטרה מרכזית בגישת הפדגוגיה הפמיניסטית הסוציאליסטית. חשיפה זו אמורה לסייע לתלמידות ולתלמידים המודרים להתמודד עם הזהויות הנכפות עליהם על ידי המערכת הבלתי שוויונית.</w:t>
      </w:r>
    </w:p>
    <w:p w:rsidR="004647C1" w:rsidRDefault="004647C1" w:rsidP="004647C1">
      <w:pPr>
        <w:rPr>
          <w:rtl/>
        </w:rPr>
      </w:pPr>
    </w:p>
    <w:p w:rsidR="004647C1" w:rsidRDefault="004647C1" w:rsidP="004647C1">
      <w:pPr>
        <w:rPr>
          <w:rtl/>
        </w:rPr>
      </w:pPr>
    </w:p>
    <w:p w:rsidR="004647C1" w:rsidRDefault="004647C1" w:rsidP="004647C1">
      <w:pPr>
        <w:rPr>
          <w:rtl/>
        </w:rPr>
      </w:pPr>
      <w:r>
        <w:rPr>
          <w:rFonts w:hint="cs"/>
          <w:rtl/>
        </w:rPr>
        <w:t>נסכם את הנאמר על אודות השפעת הזרמים השונים של הגל השני של הפמיניזם (שנות ה-70 וה-80 של המאה הקודמת) על החינוך ועיצוב הפדגוגיה הפמיניסטית:</w:t>
      </w:r>
    </w:p>
    <w:p w:rsidR="004647C1" w:rsidRDefault="004647C1" w:rsidP="004647C1">
      <w:pPr>
        <w:rPr>
          <w:rtl/>
        </w:rPr>
      </w:pPr>
    </w:p>
    <w:p w:rsidR="004647C1" w:rsidRDefault="004647C1" w:rsidP="004647C1">
      <w:pPr>
        <w:rPr>
          <w:rtl/>
        </w:rPr>
      </w:pPr>
    </w:p>
    <w:tbl>
      <w:tblPr>
        <w:tblStyle w:val="a4"/>
        <w:bidiVisual/>
        <w:tblW w:w="0" w:type="auto"/>
        <w:tblLook w:val="04A0" w:firstRow="1" w:lastRow="0" w:firstColumn="1" w:lastColumn="0" w:noHBand="0" w:noVBand="1"/>
        <w:tblCaption w:val="תפיסות פמיניסטיות שונות וחינוך"/>
        <w:tblDescription w:val="הטבלה מתארת את העמות של זרמים פמיניסטיים שונים במה שקור לסיות דיכוי האישה בחברה המודרנית, כלים לישנוי במערכת החינוכית, פדגוגיה פמיניסטית."/>
      </w:tblPr>
      <w:tblGrid>
        <w:gridCol w:w="1635"/>
        <w:gridCol w:w="1672"/>
        <w:gridCol w:w="1651"/>
        <w:gridCol w:w="1673"/>
        <w:gridCol w:w="1665"/>
      </w:tblGrid>
      <w:tr w:rsidR="004647C1" w:rsidRPr="00D711C4" w:rsidTr="004B4C77">
        <w:trPr>
          <w:tblHeader/>
        </w:trPr>
        <w:tc>
          <w:tcPr>
            <w:tcW w:w="1704" w:type="dxa"/>
          </w:tcPr>
          <w:p w:rsidR="004647C1" w:rsidRPr="00D711C4" w:rsidRDefault="004647C1" w:rsidP="00640DEB">
            <w:pPr>
              <w:spacing w:line="240" w:lineRule="auto"/>
              <w:rPr>
                <w:rtl/>
              </w:rPr>
            </w:pPr>
            <w:r w:rsidRPr="00D711C4">
              <w:rPr>
                <w:rFonts w:hint="cs"/>
                <w:rtl/>
              </w:rPr>
              <w:t>תיאוריה</w:t>
            </w:r>
          </w:p>
        </w:tc>
        <w:tc>
          <w:tcPr>
            <w:tcW w:w="1704" w:type="dxa"/>
          </w:tcPr>
          <w:p w:rsidR="004647C1" w:rsidRPr="00D711C4" w:rsidRDefault="004647C1" w:rsidP="00640DEB">
            <w:pPr>
              <w:spacing w:line="240" w:lineRule="auto"/>
              <w:rPr>
                <w:rtl/>
              </w:rPr>
            </w:pPr>
            <w:r w:rsidRPr="00D711C4">
              <w:rPr>
                <w:rFonts w:hint="cs"/>
                <w:rtl/>
              </w:rPr>
              <w:t>פמיניזם ליברלי</w:t>
            </w:r>
          </w:p>
        </w:tc>
        <w:tc>
          <w:tcPr>
            <w:tcW w:w="1704" w:type="dxa"/>
          </w:tcPr>
          <w:p w:rsidR="004647C1" w:rsidRPr="00D711C4" w:rsidRDefault="004647C1" w:rsidP="00640DEB">
            <w:pPr>
              <w:spacing w:line="240" w:lineRule="auto"/>
              <w:rPr>
                <w:rtl/>
              </w:rPr>
            </w:pPr>
            <w:r w:rsidRPr="00D711C4">
              <w:rPr>
                <w:rFonts w:hint="cs"/>
                <w:rtl/>
              </w:rPr>
              <w:t>פמיניזם תרבותי</w:t>
            </w:r>
          </w:p>
        </w:tc>
        <w:tc>
          <w:tcPr>
            <w:tcW w:w="1705" w:type="dxa"/>
          </w:tcPr>
          <w:p w:rsidR="004647C1" w:rsidRPr="00D711C4" w:rsidRDefault="004647C1" w:rsidP="00640DEB">
            <w:pPr>
              <w:spacing w:line="240" w:lineRule="auto"/>
              <w:rPr>
                <w:rtl/>
              </w:rPr>
            </w:pPr>
            <w:r w:rsidRPr="00D711C4">
              <w:rPr>
                <w:rFonts w:hint="cs"/>
                <w:rtl/>
              </w:rPr>
              <w:t>פמיניזם רדיקלי</w:t>
            </w:r>
          </w:p>
        </w:tc>
        <w:tc>
          <w:tcPr>
            <w:tcW w:w="1705" w:type="dxa"/>
          </w:tcPr>
          <w:p w:rsidR="004647C1" w:rsidRPr="00D711C4" w:rsidRDefault="004647C1" w:rsidP="00640DEB">
            <w:pPr>
              <w:spacing w:line="240" w:lineRule="auto"/>
              <w:rPr>
                <w:rtl/>
              </w:rPr>
            </w:pPr>
            <w:r w:rsidRPr="00D711C4">
              <w:rPr>
                <w:rFonts w:hint="cs"/>
                <w:rtl/>
              </w:rPr>
              <w:t>פמיניזם סוציאליסטי</w:t>
            </w:r>
          </w:p>
        </w:tc>
      </w:tr>
      <w:tr w:rsidR="004647C1" w:rsidRPr="00D711C4" w:rsidTr="004B4C77">
        <w:tc>
          <w:tcPr>
            <w:tcW w:w="1704" w:type="dxa"/>
          </w:tcPr>
          <w:p w:rsidR="004647C1" w:rsidRPr="00D711C4" w:rsidRDefault="004647C1" w:rsidP="00640DEB">
            <w:pPr>
              <w:spacing w:line="240" w:lineRule="auto"/>
              <w:rPr>
                <w:rtl/>
              </w:rPr>
            </w:pPr>
            <w:r w:rsidRPr="00D711C4">
              <w:rPr>
                <w:rFonts w:hint="cs"/>
                <w:rtl/>
              </w:rPr>
              <w:t>סיבות הדיכוי</w:t>
            </w:r>
          </w:p>
        </w:tc>
        <w:tc>
          <w:tcPr>
            <w:tcW w:w="1704" w:type="dxa"/>
          </w:tcPr>
          <w:p w:rsidR="004647C1" w:rsidRPr="00D711C4" w:rsidRDefault="004647C1" w:rsidP="00640DEB">
            <w:pPr>
              <w:spacing w:line="240" w:lineRule="auto"/>
              <w:rPr>
                <w:rtl/>
              </w:rPr>
            </w:pPr>
            <w:r w:rsidRPr="00D711C4">
              <w:rPr>
                <w:rFonts w:hint="cs"/>
                <w:rtl/>
              </w:rPr>
              <w:t>תפקידים קבועים מגדריים, סטריאוטיפים ודעות קדומות</w:t>
            </w:r>
          </w:p>
        </w:tc>
        <w:tc>
          <w:tcPr>
            <w:tcW w:w="1704" w:type="dxa"/>
          </w:tcPr>
          <w:p w:rsidR="004647C1" w:rsidRPr="00D711C4" w:rsidRDefault="004647C1" w:rsidP="00640DEB">
            <w:pPr>
              <w:spacing w:line="240" w:lineRule="auto"/>
              <w:rPr>
                <w:rtl/>
              </w:rPr>
            </w:pPr>
            <w:r w:rsidRPr="00D711C4">
              <w:rPr>
                <w:rFonts w:hint="cs"/>
                <w:rtl/>
              </w:rPr>
              <w:t>אי מתן לגיטימציה לדרכי הכרה נשיות, אימוץ ערכים גבריים על ידי החברה</w:t>
            </w:r>
          </w:p>
        </w:tc>
        <w:tc>
          <w:tcPr>
            <w:tcW w:w="1705" w:type="dxa"/>
          </w:tcPr>
          <w:p w:rsidR="004647C1" w:rsidRPr="00D711C4" w:rsidRDefault="004647C1" w:rsidP="00640DEB">
            <w:pPr>
              <w:spacing w:line="240" w:lineRule="auto"/>
              <w:rPr>
                <w:rtl/>
              </w:rPr>
            </w:pPr>
            <w:r w:rsidRPr="00D711C4">
              <w:rPr>
                <w:rFonts w:hint="cs"/>
                <w:rtl/>
              </w:rPr>
              <w:t>מערכות פטריארכליות ופיקוח גברי על גוף נשי</w:t>
            </w:r>
          </w:p>
        </w:tc>
        <w:tc>
          <w:tcPr>
            <w:tcW w:w="1705" w:type="dxa"/>
          </w:tcPr>
          <w:p w:rsidR="004647C1" w:rsidRPr="00D711C4" w:rsidRDefault="004647C1" w:rsidP="00640DEB">
            <w:pPr>
              <w:spacing w:line="240" w:lineRule="auto"/>
              <w:rPr>
                <w:rtl/>
              </w:rPr>
            </w:pPr>
            <w:r w:rsidRPr="00D711C4">
              <w:rPr>
                <w:rFonts w:hint="cs"/>
                <w:rtl/>
              </w:rPr>
              <w:t>דיכויים מגוונים על בסיס מעמד, גזע, ומגדר שמוטמעים במסגרות ממסדיות</w:t>
            </w:r>
          </w:p>
        </w:tc>
      </w:tr>
      <w:tr w:rsidR="004647C1" w:rsidRPr="00D711C4" w:rsidTr="004B4C77">
        <w:tc>
          <w:tcPr>
            <w:tcW w:w="1704" w:type="dxa"/>
          </w:tcPr>
          <w:p w:rsidR="004647C1" w:rsidRPr="00D711C4" w:rsidRDefault="004647C1" w:rsidP="00640DEB">
            <w:pPr>
              <w:spacing w:line="240" w:lineRule="auto"/>
              <w:rPr>
                <w:rtl/>
              </w:rPr>
            </w:pPr>
            <w:r w:rsidRPr="00D711C4">
              <w:rPr>
                <w:rFonts w:hint="cs"/>
                <w:rtl/>
              </w:rPr>
              <w:t>כלים לשינוי ולמידה</w:t>
            </w:r>
          </w:p>
        </w:tc>
        <w:tc>
          <w:tcPr>
            <w:tcW w:w="1704" w:type="dxa"/>
          </w:tcPr>
          <w:p w:rsidR="004647C1" w:rsidRPr="00D711C4" w:rsidRDefault="004647C1" w:rsidP="00640DEB">
            <w:pPr>
              <w:spacing w:line="240" w:lineRule="auto"/>
              <w:rPr>
                <w:rtl/>
              </w:rPr>
            </w:pPr>
            <w:r w:rsidRPr="00D711C4">
              <w:rPr>
                <w:rFonts w:hint="cs"/>
                <w:rtl/>
              </w:rPr>
              <w:t xml:space="preserve">רפורמה חינוכית, מדיניות </w:t>
            </w:r>
            <w:proofErr w:type="spellStart"/>
            <w:r w:rsidRPr="00D711C4">
              <w:rPr>
                <w:rFonts w:hint="cs"/>
                <w:rtl/>
              </w:rPr>
              <w:t>נייטרלית</w:t>
            </w:r>
            <w:proofErr w:type="spellEnd"/>
            <w:r w:rsidRPr="00D711C4">
              <w:rPr>
                <w:rFonts w:hint="cs"/>
                <w:rtl/>
              </w:rPr>
              <w:t xml:space="preserve"> מהבחינה המגדרית, פעילות </w:t>
            </w:r>
            <w:proofErr w:type="spellStart"/>
            <w:r w:rsidRPr="00D711C4">
              <w:rPr>
                <w:rFonts w:hint="cs"/>
                <w:rtl/>
              </w:rPr>
              <w:t>אפירמטיבית</w:t>
            </w:r>
            <w:proofErr w:type="spellEnd"/>
            <w:r w:rsidRPr="00D711C4">
              <w:rPr>
                <w:rFonts w:hint="cs"/>
                <w:rtl/>
              </w:rPr>
              <w:t>, גמישות בתפקידים מגדריים</w:t>
            </w:r>
          </w:p>
        </w:tc>
        <w:tc>
          <w:tcPr>
            <w:tcW w:w="1704" w:type="dxa"/>
          </w:tcPr>
          <w:p w:rsidR="004647C1" w:rsidRPr="00D711C4" w:rsidRDefault="004647C1" w:rsidP="00640DEB">
            <w:pPr>
              <w:spacing w:line="240" w:lineRule="auto"/>
              <w:rPr>
                <w:rtl/>
              </w:rPr>
            </w:pPr>
            <w:r w:rsidRPr="00D711C4">
              <w:rPr>
                <w:rFonts w:hint="cs"/>
                <w:rtl/>
              </w:rPr>
              <w:t>תמיכה בלמידה ייחודית שמאפיינת נשים</w:t>
            </w:r>
          </w:p>
        </w:tc>
        <w:tc>
          <w:tcPr>
            <w:tcW w:w="1705" w:type="dxa"/>
          </w:tcPr>
          <w:p w:rsidR="004647C1" w:rsidRPr="00D711C4" w:rsidRDefault="004647C1" w:rsidP="00640DEB">
            <w:pPr>
              <w:spacing w:line="240" w:lineRule="auto"/>
              <w:rPr>
                <w:rtl/>
              </w:rPr>
            </w:pPr>
            <w:r w:rsidRPr="00D711C4">
              <w:rPr>
                <w:rFonts w:hint="cs"/>
                <w:rtl/>
              </w:rPr>
              <w:t>האישי הוא פוליטי; אקטיביזם חברתי, התנגדות לכל צורות דיכוי ואלימות כנגד נשים</w:t>
            </w:r>
          </w:p>
        </w:tc>
        <w:tc>
          <w:tcPr>
            <w:tcW w:w="1705" w:type="dxa"/>
          </w:tcPr>
          <w:p w:rsidR="004647C1" w:rsidRPr="00D711C4" w:rsidRDefault="004647C1" w:rsidP="00640DEB">
            <w:pPr>
              <w:spacing w:line="240" w:lineRule="auto"/>
              <w:rPr>
                <w:rtl/>
              </w:rPr>
            </w:pPr>
            <w:r w:rsidRPr="00D711C4">
              <w:rPr>
                <w:rFonts w:hint="cs"/>
                <w:rtl/>
              </w:rPr>
              <w:t>שינוי מסגרות ממסדיות שמשעתקות את אי השוויון החברתי</w:t>
            </w:r>
          </w:p>
        </w:tc>
      </w:tr>
      <w:tr w:rsidR="004647C1" w:rsidRPr="00D711C4" w:rsidTr="004B4C77">
        <w:tc>
          <w:tcPr>
            <w:tcW w:w="1704" w:type="dxa"/>
          </w:tcPr>
          <w:p w:rsidR="004647C1" w:rsidRPr="00D711C4" w:rsidRDefault="004647C1" w:rsidP="00640DEB">
            <w:pPr>
              <w:spacing w:line="240" w:lineRule="auto"/>
              <w:rPr>
                <w:rtl/>
              </w:rPr>
            </w:pPr>
            <w:r w:rsidRPr="00D711C4">
              <w:rPr>
                <w:rFonts w:hint="cs"/>
                <w:rtl/>
              </w:rPr>
              <w:t>פדגוגיה</w:t>
            </w:r>
          </w:p>
        </w:tc>
        <w:tc>
          <w:tcPr>
            <w:tcW w:w="1704" w:type="dxa"/>
          </w:tcPr>
          <w:p w:rsidR="004647C1" w:rsidRPr="00D711C4" w:rsidRDefault="004647C1" w:rsidP="00640DEB">
            <w:pPr>
              <w:spacing w:line="240" w:lineRule="auto"/>
              <w:rPr>
                <w:rtl/>
              </w:rPr>
            </w:pPr>
            <w:r w:rsidRPr="00D711C4">
              <w:rPr>
                <w:rFonts w:hint="cs"/>
                <w:rtl/>
              </w:rPr>
              <w:t xml:space="preserve">למידה שיתופית, הקניית מיומנויות מכוונות והערכה עצמית, הוראה שוויונית </w:t>
            </w:r>
            <w:proofErr w:type="spellStart"/>
            <w:r w:rsidRPr="00D711C4">
              <w:rPr>
                <w:rFonts w:hint="cs"/>
                <w:rtl/>
              </w:rPr>
              <w:t>ונייטרלית</w:t>
            </w:r>
            <w:proofErr w:type="spellEnd"/>
            <w:r w:rsidRPr="00D711C4">
              <w:rPr>
                <w:rFonts w:hint="cs"/>
                <w:rtl/>
              </w:rPr>
              <w:t>, הצלחת תלמידות בתחומים מגוונים ככל האפשר</w:t>
            </w:r>
          </w:p>
        </w:tc>
        <w:tc>
          <w:tcPr>
            <w:tcW w:w="1704" w:type="dxa"/>
          </w:tcPr>
          <w:p w:rsidR="004647C1" w:rsidRPr="00D711C4" w:rsidRDefault="004647C1" w:rsidP="00640DEB">
            <w:pPr>
              <w:spacing w:line="240" w:lineRule="auto"/>
              <w:rPr>
                <w:rtl/>
              </w:rPr>
            </w:pPr>
            <w:r w:rsidRPr="00D711C4">
              <w:rPr>
                <w:rFonts w:hint="cs"/>
                <w:rtl/>
              </w:rPr>
              <w:t xml:space="preserve">למידה תוך כדי דגש על רשת היחסים הבין-אישיים והאתיקה של אכפתיות </w:t>
            </w:r>
          </w:p>
        </w:tc>
        <w:tc>
          <w:tcPr>
            <w:tcW w:w="1705" w:type="dxa"/>
          </w:tcPr>
          <w:p w:rsidR="004647C1" w:rsidRPr="00D711C4" w:rsidRDefault="004647C1" w:rsidP="00640DEB">
            <w:pPr>
              <w:spacing w:line="240" w:lineRule="auto"/>
              <w:rPr>
                <w:rtl/>
              </w:rPr>
            </w:pPr>
            <w:r w:rsidRPr="00D711C4">
              <w:rPr>
                <w:rFonts w:hint="cs"/>
                <w:rtl/>
              </w:rPr>
              <w:t>העלאת מודעות, דגש על היבטים חברתיים של הלמידה, אינטגרציה בין למידה קוגניטיבית ללמידה רגשית</w:t>
            </w:r>
          </w:p>
        </w:tc>
        <w:tc>
          <w:tcPr>
            <w:tcW w:w="1705" w:type="dxa"/>
          </w:tcPr>
          <w:p w:rsidR="004647C1" w:rsidRPr="00D711C4" w:rsidRDefault="004647C1" w:rsidP="00640DEB">
            <w:pPr>
              <w:spacing w:line="240" w:lineRule="auto"/>
              <w:rPr>
                <w:rtl/>
              </w:rPr>
            </w:pPr>
            <w:r w:rsidRPr="00D711C4">
              <w:rPr>
                <w:rFonts w:hint="cs"/>
                <w:rtl/>
              </w:rPr>
              <w:t>העלאת מודעות, חשיפת הנחות סמויות  העומדות מאחורי פעילות מסגרות חברתיות, התנגדות למערכות  שמשעתקות אי שוויון</w:t>
            </w:r>
          </w:p>
        </w:tc>
      </w:tr>
    </w:tbl>
    <w:p w:rsidR="004647C1" w:rsidRDefault="004647C1" w:rsidP="004647C1">
      <w:pPr>
        <w:rPr>
          <w:rtl/>
        </w:rPr>
      </w:pPr>
    </w:p>
    <w:p w:rsidR="006325ED" w:rsidRDefault="004647C1" w:rsidP="004647C1">
      <w:r>
        <w:rPr>
          <w:rFonts w:hint="cs"/>
          <w:rtl/>
        </w:rPr>
        <w:t xml:space="preserve">התיאוריות הפמיניסטיות המגוונות, המאפיינות את הגל השני של פמיניזם, היוו בסיס מוצק לעיצוב הפדגוגית הפמיניסטית. חשוב להדגיש, כי הכלים הפדגוגיים הבסיסיים והאסטרטגיות הקשורות לסוג זה או אחר של פמיניזם, אינם מוגבלים על ידי אסכולה תיאורטית זו או אחרת, אלא מאפשרים למידה אודות דיכוי ואי-שוויון חברתי בהקשרים תיאורטיים שונים. תהליך המאבק בתפיסות קולוניאליות, גזעניות וגבריות סמויות </w:t>
      </w:r>
      <w:r>
        <w:rPr>
          <w:rtl/>
        </w:rPr>
        <w:t>–</w:t>
      </w:r>
      <w:r>
        <w:rPr>
          <w:rFonts w:hint="cs"/>
          <w:rtl/>
        </w:rPr>
        <w:t xml:space="preserve"> גם בתוך תיאוריה פמיניסטית עצמה - נמשך במסגרת התיאוריות המאפיינות את הגל השלישי של הפמיניזם, והוא הניסיון להפוך את הפדגוגיה הפמיניסטית לפדגוגיה רב-תרבותית.</w:t>
      </w:r>
    </w:p>
    <w:sectPr w:rsidR="006325ED" w:rsidSect="00B6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A5F13"/>
    <w:multiLevelType w:val="hybridMultilevel"/>
    <w:tmpl w:val="1298C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C1"/>
    <w:rsid w:val="001B6BFF"/>
    <w:rsid w:val="004647C1"/>
    <w:rsid w:val="004B4C77"/>
    <w:rsid w:val="006325ED"/>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9AA8E-556D-41F5-9BE0-C68912C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C1"/>
    <w:pPr>
      <w:bidi/>
      <w:spacing w:after="0" w:line="36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47C1"/>
    <w:pPr>
      <w:ind w:left="720"/>
      <w:contextualSpacing/>
    </w:pPr>
  </w:style>
  <w:style w:type="table" w:styleId="a4">
    <w:name w:val="Table Grid"/>
    <w:basedOn w:val="a1"/>
    <w:uiPriority w:val="39"/>
    <w:rsid w:val="004B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1767</Words>
  <Characters>8839</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3</cp:revision>
  <dcterms:created xsi:type="dcterms:W3CDTF">2019-08-15T08:06:00Z</dcterms:created>
  <dcterms:modified xsi:type="dcterms:W3CDTF">2019-08-25T04:54:00Z</dcterms:modified>
</cp:coreProperties>
</file>