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1A" w:rsidRPr="00F045FA" w:rsidRDefault="00F94D1A" w:rsidP="00F94D1A">
      <w:pPr>
        <w:jc w:val="center"/>
        <w:rPr>
          <w:b/>
          <w:bCs/>
          <w:rtl/>
        </w:rPr>
      </w:pPr>
      <w:bookmarkStart w:id="0" w:name="_GoBack"/>
      <w:bookmarkEnd w:id="0"/>
      <w:r w:rsidRPr="00F045FA">
        <w:rPr>
          <w:rFonts w:hint="cs"/>
          <w:b/>
          <w:bCs/>
          <w:rtl/>
        </w:rPr>
        <w:t>קריאת יצירות ספר</w:t>
      </w:r>
      <w:r>
        <w:rPr>
          <w:rFonts w:hint="cs"/>
          <w:b/>
          <w:bCs/>
          <w:rtl/>
        </w:rPr>
        <w:t>ותיות משפרת את הת</w:t>
      </w:r>
      <w:r w:rsidRPr="00F045FA">
        <w:rPr>
          <w:rFonts w:hint="cs"/>
          <w:b/>
          <w:bCs/>
          <w:rtl/>
        </w:rPr>
        <w:t xml:space="preserve">אוריה של </w:t>
      </w:r>
      <w:r>
        <w:rPr>
          <w:rFonts w:hint="cs"/>
          <w:b/>
          <w:bCs/>
          <w:rtl/>
        </w:rPr>
        <w:t>ה</w:t>
      </w:r>
      <w:r w:rsidRPr="00F045FA">
        <w:rPr>
          <w:rFonts w:hint="cs"/>
          <w:b/>
          <w:bCs/>
          <w:rtl/>
        </w:rPr>
        <w:t>תודעה</w:t>
      </w:r>
    </w:p>
    <w:p w:rsidR="00F94D1A" w:rsidRDefault="00F94D1A" w:rsidP="00F94D1A">
      <w:pPr>
        <w:rPr>
          <w:rtl/>
        </w:rPr>
      </w:pPr>
    </w:p>
    <w:p w:rsidR="00F94D1A" w:rsidRDefault="00F94D1A" w:rsidP="00F94D1A">
      <w:pPr>
        <w:rPr>
          <w:rtl/>
        </w:rPr>
      </w:pPr>
      <w:r>
        <w:rPr>
          <w:rFonts w:hint="cs"/>
          <w:rtl/>
        </w:rPr>
        <w:t>התקציר נעשה על סמך:</w:t>
      </w:r>
    </w:p>
    <w:p w:rsidR="00F94D1A" w:rsidRPr="00F045FA" w:rsidRDefault="00F94D1A" w:rsidP="00F94D1A">
      <w:pPr>
        <w:bidi w:val="0"/>
      </w:pPr>
      <w:r>
        <w:t xml:space="preserve">David Comer Kidd and Emanuele </w:t>
      </w:r>
      <w:proofErr w:type="spellStart"/>
      <w:r>
        <w:t>Castano</w:t>
      </w:r>
      <w:proofErr w:type="spellEnd"/>
      <w:r>
        <w:t xml:space="preserve">, "Reading Literary Fiction Improves Theory of Mind", </w:t>
      </w:r>
      <w:r>
        <w:rPr>
          <w:i/>
          <w:iCs/>
        </w:rPr>
        <w:t>Science</w:t>
      </w:r>
      <w:r>
        <w:t>, vol. 342</w:t>
      </w:r>
      <w:proofErr w:type="gramStart"/>
      <w:r>
        <w:t>,  October</w:t>
      </w:r>
      <w:proofErr w:type="gramEnd"/>
      <w:r>
        <w:t xml:space="preserve"> 2013, pp. 377 – 380.</w:t>
      </w:r>
    </w:p>
    <w:p w:rsidR="00F94D1A" w:rsidRDefault="00F94D1A" w:rsidP="00F94D1A">
      <w:pPr>
        <w:rPr>
          <w:rtl/>
        </w:rPr>
      </w:pPr>
    </w:p>
    <w:p w:rsidR="00F94D1A" w:rsidRDefault="00F94D1A" w:rsidP="00F94D1A">
      <w:pPr>
        <w:rPr>
          <w:rtl/>
        </w:rPr>
      </w:pPr>
      <w:r>
        <w:rPr>
          <w:rFonts w:hint="cs"/>
          <w:rtl/>
        </w:rPr>
        <w:t xml:space="preserve">בתאוריה של התודעה הכוונה ליכולת שלנו לזהות ולהבין מצבים מנטליים סובייקטיביים של אנשים אחרים. יכולת זו נמצאת בבסיסה של כל מערכת האינטראקציות החברתיות של הפרט, היא מקשרת בין הממד הקוגניטיבי לממד הרגשי ומסייעת לפתח אמפתיה כלפי האחר. פגיעה ביכולת זאת הינה אחד המאפיינים הבולטים של הרצף האוטיסטי, אך גם במצבים שבהם יכולת זו קיימת, אי הפעלתה או קשיים בתפקודה </w:t>
      </w:r>
      <w:r w:rsidRPr="00852816">
        <w:rPr>
          <w:rFonts w:hint="cs"/>
          <w:rtl/>
        </w:rPr>
        <w:t>עלולים</w:t>
      </w:r>
      <w:r w:rsidRPr="00852816">
        <w:rPr>
          <w:rtl/>
        </w:rPr>
        <w:t xml:space="preserve"> </w:t>
      </w:r>
      <w:r w:rsidRPr="00852816">
        <w:rPr>
          <w:rFonts w:hint="cs"/>
          <w:rtl/>
        </w:rPr>
        <w:t>להיות</w:t>
      </w:r>
      <w:r w:rsidRPr="00852816">
        <w:rPr>
          <w:rtl/>
        </w:rPr>
        <w:t xml:space="preserve"> </w:t>
      </w:r>
      <w:r w:rsidRPr="00852816">
        <w:rPr>
          <w:rFonts w:hint="cs"/>
          <w:rtl/>
        </w:rPr>
        <w:t>קשורים</w:t>
      </w:r>
      <w:r w:rsidRPr="00852816">
        <w:rPr>
          <w:rtl/>
        </w:rPr>
        <w:t xml:space="preserve"> </w:t>
      </w:r>
      <w:r w:rsidRPr="00852816">
        <w:rPr>
          <w:rFonts w:hint="cs"/>
          <w:rtl/>
        </w:rPr>
        <w:t>למשברים</w:t>
      </w:r>
      <w:r w:rsidRPr="00852816">
        <w:rPr>
          <w:rtl/>
        </w:rPr>
        <w:t xml:space="preserve"> </w:t>
      </w:r>
      <w:r w:rsidRPr="00852816">
        <w:rPr>
          <w:rFonts w:hint="cs"/>
          <w:rtl/>
        </w:rPr>
        <w:t>ביחסים</w:t>
      </w:r>
      <w:r w:rsidRPr="00852816">
        <w:rPr>
          <w:rtl/>
        </w:rPr>
        <w:t xml:space="preserve"> </w:t>
      </w:r>
      <w:r w:rsidRPr="00852816">
        <w:rPr>
          <w:rFonts w:hint="cs"/>
          <w:rtl/>
        </w:rPr>
        <w:t>בין</w:t>
      </w:r>
      <w:r>
        <w:rPr>
          <w:rFonts w:hint="cs"/>
          <w:rtl/>
        </w:rPr>
        <w:t>-</w:t>
      </w:r>
      <w:r w:rsidRPr="00852816">
        <w:rPr>
          <w:rFonts w:hint="cs"/>
          <w:rtl/>
        </w:rPr>
        <w:t>אישיים</w:t>
      </w:r>
      <w:r>
        <w:rPr>
          <w:rFonts w:hint="cs"/>
          <w:rtl/>
        </w:rPr>
        <w:t>.</w:t>
      </w:r>
      <w:r w:rsidRPr="00852816">
        <w:rPr>
          <w:rtl/>
        </w:rPr>
        <w:t xml:space="preserve"> </w:t>
      </w:r>
      <w:r>
        <w:rPr>
          <w:rFonts w:hint="cs"/>
          <w:rtl/>
        </w:rPr>
        <w:t xml:space="preserve">חוקרים מבחינים בין התאוריה של התודעה הרגשית, דהיינו היכולת לזהות ולהבין רגשות של אחרים, לתאוריה של התודעה הקוגניטיבית, דהיינו </w:t>
      </w:r>
      <w:r w:rsidRPr="00852816">
        <w:rPr>
          <w:rFonts w:hint="cs"/>
          <w:rtl/>
        </w:rPr>
        <w:t>תיאור</w:t>
      </w:r>
      <w:r w:rsidRPr="00852816">
        <w:rPr>
          <w:rtl/>
        </w:rPr>
        <w:t xml:space="preserve"> </w:t>
      </w:r>
      <w:r w:rsidRPr="00852816">
        <w:rPr>
          <w:rFonts w:hint="cs"/>
          <w:rtl/>
        </w:rPr>
        <w:t>של</w:t>
      </w:r>
      <w:r w:rsidRPr="00852816">
        <w:rPr>
          <w:rtl/>
        </w:rPr>
        <w:t xml:space="preserve"> </w:t>
      </w:r>
      <w:r w:rsidRPr="00852816">
        <w:rPr>
          <w:rFonts w:hint="cs"/>
          <w:rtl/>
        </w:rPr>
        <w:t>דעות</w:t>
      </w:r>
      <w:r w:rsidRPr="00852816">
        <w:rPr>
          <w:rtl/>
        </w:rPr>
        <w:t xml:space="preserve"> </w:t>
      </w:r>
      <w:r w:rsidRPr="00852816">
        <w:rPr>
          <w:rFonts w:hint="cs"/>
          <w:rtl/>
        </w:rPr>
        <w:t>וכוונות</w:t>
      </w:r>
      <w:r w:rsidRPr="00852816">
        <w:rPr>
          <w:rtl/>
        </w:rPr>
        <w:t xml:space="preserve"> </w:t>
      </w:r>
      <w:r w:rsidRPr="00852816">
        <w:rPr>
          <w:rFonts w:hint="cs"/>
          <w:rtl/>
        </w:rPr>
        <w:t>של</w:t>
      </w:r>
      <w:r w:rsidRPr="00852816">
        <w:rPr>
          <w:rtl/>
        </w:rPr>
        <w:t xml:space="preserve"> </w:t>
      </w:r>
      <w:r w:rsidRPr="00852816">
        <w:rPr>
          <w:rFonts w:hint="cs"/>
          <w:rtl/>
        </w:rPr>
        <w:t>אחרים</w:t>
      </w:r>
      <w:r>
        <w:rPr>
          <w:rFonts w:hint="cs"/>
          <w:rtl/>
        </w:rPr>
        <w:t xml:space="preserve">, כפי שאנו מבינים אותן. המרכיב הרגשי של התאוריה של התודעה קשור במיוחד לאמפתיה ולהיעדר התנהגות אנטי-חברתית. פיתוח התאוריה של התודעה בקרב ילדים מתבצע, בין היתר, באמצעות </w:t>
      </w:r>
      <w:proofErr w:type="spellStart"/>
      <w:r>
        <w:rPr>
          <w:rFonts w:hint="cs"/>
          <w:rtl/>
        </w:rPr>
        <w:t>פרקטיקות</w:t>
      </w:r>
      <w:proofErr w:type="spellEnd"/>
      <w:r>
        <w:rPr>
          <w:rFonts w:hint="cs"/>
          <w:rtl/>
        </w:rPr>
        <w:t xml:space="preserve"> תרבותיות ואחת מהן היא באמצעות קריאה של יצירות ספרותיות.</w:t>
      </w:r>
    </w:p>
    <w:p w:rsidR="00F94D1A" w:rsidRDefault="00F94D1A" w:rsidP="00F94D1A">
      <w:pPr>
        <w:rPr>
          <w:rtl/>
        </w:rPr>
      </w:pPr>
    </w:p>
    <w:p w:rsidR="00F94D1A" w:rsidRDefault="00F94D1A" w:rsidP="00F94D1A">
      <w:pPr>
        <w:rPr>
          <w:rtl/>
        </w:rPr>
      </w:pPr>
      <w:r>
        <w:rPr>
          <w:rFonts w:hint="cs"/>
          <w:rtl/>
        </w:rPr>
        <w:t xml:space="preserve">מחקרים קודמים הצביעו על קשר בין קריאת ספרות לפיתוחה של יכולת אמפתיה; הספרות מסייעת לנו להרחיב את הידע על אודות חיי הזולת ולזהות את הדמיון בינינו לבין ה"אחר". אף על פי שספרות יכולה להעביר מסרים חברתיים ולצמצם במישרין את זרותו של האחר, סביר להניח כי השפעה עמוקה יותר מתחוללת באמצעות מאפיינים סמויים בטקסט. במילים אחרות, הספרות עשויה לשנות לא רק את מה שאנו חושבים על אחרים אלא גם את האופן שבו אנו חושבים על אחרים. ניתן לומר כי הספרות משפיעה על התהליכים של תאוריית התודעה משום שהיא מכריחה אותנו לעסוק בפרשנויות ובכינונה של התודעה. אך דבר זה מאפיין רק ז'אנרים מסוימים של הספרות היפה. ההנחה שלנו היא שיצירות ספרות איכותיות (להבדיל מספרות קלה, השייכת לתרבות ההמונים) הן המפעילות את תהליכי תאוריית התודעה. </w:t>
      </w:r>
    </w:p>
    <w:p w:rsidR="00F94D1A" w:rsidRDefault="00F94D1A" w:rsidP="00F94D1A">
      <w:pPr>
        <w:rPr>
          <w:rtl/>
        </w:rPr>
      </w:pPr>
    </w:p>
    <w:p w:rsidR="00F94D1A" w:rsidRDefault="00F94D1A" w:rsidP="00F94D1A">
      <w:pPr>
        <w:rPr>
          <w:rtl/>
        </w:rPr>
      </w:pPr>
      <w:r>
        <w:rPr>
          <w:rFonts w:hint="cs"/>
          <w:rtl/>
        </w:rPr>
        <w:t xml:space="preserve">יש לציין כי הקטגוריה של "יצירות ספרותיות" ספגה ביקורת, ופעמים רבות נטען כי היא מהווה אך ורק סממן של מעמד חברתי. יחד עם זאת, יש לשים לב להבדלים האובייקטיביים הקיימים ברמה הלשונית והסמנטית בין רומן ספרותי מודרני לבין סוגים שונים של ספרי מתח, למשל, או רומנים קלילים. נצביע על ההבדלים העיקריים בין יצירה ספרותית לבין ספרות קלה, שעשויים להיות רלוונטיים לפיתוחה של תאוריית התודעה: </w:t>
      </w:r>
    </w:p>
    <w:p w:rsidR="00F94D1A" w:rsidRPr="00103F61" w:rsidRDefault="00F94D1A" w:rsidP="00F94D1A">
      <w:pPr>
        <w:pStyle w:val="a3"/>
        <w:numPr>
          <w:ilvl w:val="0"/>
          <w:numId w:val="1"/>
        </w:numPr>
        <w:rPr>
          <w:highlight w:val="yellow"/>
        </w:rPr>
      </w:pPr>
      <w:r>
        <w:rPr>
          <w:rFonts w:hint="cs"/>
          <w:rtl/>
        </w:rPr>
        <w:t>המרחב הסמנטי והלשוני העשיר המאפיין את היצירה הספרותית מאפשר תהליך של הזרה (</w:t>
      </w:r>
      <w:r w:rsidRPr="00E45C54">
        <w:rPr>
          <w:rFonts w:hint="cs"/>
          <w:rtl/>
        </w:rPr>
        <w:t>עפ"י</w:t>
      </w:r>
      <w:r>
        <w:rPr>
          <w:rFonts w:hint="cs"/>
          <w:rtl/>
        </w:rPr>
        <w:t xml:space="preserve"> ויקטור </w:t>
      </w:r>
      <w:proofErr w:type="spellStart"/>
      <w:r>
        <w:rPr>
          <w:rFonts w:hint="cs"/>
          <w:rtl/>
        </w:rPr>
        <w:t>שקלובסקי</w:t>
      </w:r>
      <w:proofErr w:type="spellEnd"/>
      <w:r>
        <w:rPr>
          <w:rFonts w:hint="cs"/>
          <w:rtl/>
        </w:rPr>
        <w:t xml:space="preserve">) </w:t>
      </w:r>
      <w:r>
        <w:rPr>
          <w:rtl/>
        </w:rPr>
        <w:t>–</w:t>
      </w:r>
      <w:r>
        <w:rPr>
          <w:rFonts w:hint="cs"/>
          <w:rtl/>
        </w:rPr>
        <w:t xml:space="preserve"> דהיינו של הפיכת המוכר ל"זר" עבור הקורא; </w:t>
      </w:r>
      <w:r w:rsidRPr="00852816">
        <w:rPr>
          <w:rFonts w:hint="cs"/>
          <w:rtl/>
        </w:rPr>
        <w:t>בתהליך</w:t>
      </w:r>
      <w:r w:rsidRPr="00852816">
        <w:rPr>
          <w:rtl/>
        </w:rPr>
        <w:t xml:space="preserve"> </w:t>
      </w:r>
      <w:r w:rsidRPr="00852816">
        <w:rPr>
          <w:rFonts w:hint="cs"/>
          <w:rtl/>
        </w:rPr>
        <w:t>הקריאה</w:t>
      </w:r>
      <w:r w:rsidRPr="00852816">
        <w:rPr>
          <w:rtl/>
        </w:rPr>
        <w:t xml:space="preserve"> </w:t>
      </w:r>
      <w:r w:rsidRPr="00852816">
        <w:rPr>
          <w:rFonts w:hint="cs"/>
          <w:rtl/>
        </w:rPr>
        <w:t>והפרשנות</w:t>
      </w:r>
      <w:r w:rsidRPr="00852816">
        <w:rPr>
          <w:rtl/>
        </w:rPr>
        <w:t xml:space="preserve">, </w:t>
      </w:r>
      <w:r w:rsidRPr="00852816">
        <w:rPr>
          <w:rFonts w:hint="cs"/>
          <w:rtl/>
        </w:rPr>
        <w:t>מתערערים</w:t>
      </w:r>
      <w:r w:rsidRPr="00852816">
        <w:rPr>
          <w:rtl/>
        </w:rPr>
        <w:t xml:space="preserve"> </w:t>
      </w:r>
      <w:r w:rsidRPr="00852816">
        <w:rPr>
          <w:rFonts w:hint="cs"/>
          <w:rtl/>
        </w:rPr>
        <w:t>הסטריאוטיפים</w:t>
      </w:r>
      <w:r w:rsidRPr="00852816">
        <w:rPr>
          <w:rtl/>
        </w:rPr>
        <w:t xml:space="preserve"> </w:t>
      </w:r>
      <w:r w:rsidRPr="00852816">
        <w:rPr>
          <w:rFonts w:hint="cs"/>
          <w:rtl/>
        </w:rPr>
        <w:t>והדעות</w:t>
      </w:r>
      <w:r w:rsidRPr="00852816">
        <w:rPr>
          <w:rtl/>
        </w:rPr>
        <w:t xml:space="preserve"> </w:t>
      </w:r>
      <w:r w:rsidRPr="00852816">
        <w:rPr>
          <w:rFonts w:hint="cs"/>
          <w:rtl/>
        </w:rPr>
        <w:t>הקדומות</w:t>
      </w:r>
      <w:r w:rsidRPr="00852816">
        <w:rPr>
          <w:rtl/>
        </w:rPr>
        <w:t xml:space="preserve"> </w:t>
      </w:r>
      <w:r w:rsidRPr="00852816">
        <w:rPr>
          <w:rFonts w:hint="cs"/>
          <w:rtl/>
        </w:rPr>
        <w:t>והקורא</w:t>
      </w:r>
      <w:r w:rsidRPr="00852816">
        <w:rPr>
          <w:rtl/>
        </w:rPr>
        <w:t xml:space="preserve"> </w:t>
      </w:r>
      <w:r w:rsidRPr="00852816">
        <w:rPr>
          <w:rFonts w:hint="cs"/>
          <w:rtl/>
        </w:rPr>
        <w:t>לומד</w:t>
      </w:r>
      <w:r w:rsidRPr="00852816">
        <w:rPr>
          <w:rtl/>
        </w:rPr>
        <w:t xml:space="preserve"> </w:t>
      </w:r>
      <w:r w:rsidRPr="00852816">
        <w:rPr>
          <w:rFonts w:hint="cs"/>
          <w:rtl/>
        </w:rPr>
        <w:t>לראות</w:t>
      </w:r>
      <w:r w:rsidRPr="00852816">
        <w:rPr>
          <w:rtl/>
        </w:rPr>
        <w:t xml:space="preserve"> </w:t>
      </w:r>
      <w:r w:rsidRPr="00852816">
        <w:rPr>
          <w:rFonts w:hint="cs"/>
          <w:rtl/>
        </w:rPr>
        <w:t>באור</w:t>
      </w:r>
      <w:r w:rsidRPr="00852816">
        <w:rPr>
          <w:rtl/>
        </w:rPr>
        <w:t xml:space="preserve"> </w:t>
      </w:r>
      <w:r w:rsidRPr="00852816">
        <w:rPr>
          <w:rFonts w:hint="cs"/>
          <w:rtl/>
        </w:rPr>
        <w:t>שונה</w:t>
      </w:r>
      <w:r w:rsidRPr="00852816">
        <w:rPr>
          <w:rtl/>
        </w:rPr>
        <w:t xml:space="preserve"> </w:t>
      </w:r>
      <w:r w:rsidRPr="00852816">
        <w:rPr>
          <w:rFonts w:hint="cs"/>
          <w:rtl/>
        </w:rPr>
        <w:t>את</w:t>
      </w:r>
      <w:r w:rsidRPr="00852816">
        <w:rPr>
          <w:rtl/>
        </w:rPr>
        <w:t xml:space="preserve"> </w:t>
      </w:r>
      <w:r w:rsidRPr="00852816">
        <w:rPr>
          <w:rFonts w:hint="cs"/>
          <w:rtl/>
        </w:rPr>
        <w:lastRenderedPageBreak/>
        <w:t>מה</w:t>
      </w:r>
      <w:r w:rsidRPr="00852816">
        <w:rPr>
          <w:rtl/>
        </w:rPr>
        <w:t xml:space="preserve"> </w:t>
      </w:r>
      <w:r w:rsidRPr="00852816">
        <w:rPr>
          <w:rFonts w:hint="cs"/>
          <w:rtl/>
        </w:rPr>
        <w:t>שנתפס</w:t>
      </w:r>
      <w:r w:rsidRPr="00852816">
        <w:rPr>
          <w:rtl/>
        </w:rPr>
        <w:t xml:space="preserve"> </w:t>
      </w:r>
      <w:r w:rsidRPr="00852816">
        <w:rPr>
          <w:rFonts w:hint="cs"/>
          <w:rtl/>
        </w:rPr>
        <w:t>בעיניו</w:t>
      </w:r>
      <w:r w:rsidRPr="00852816">
        <w:rPr>
          <w:rtl/>
        </w:rPr>
        <w:t xml:space="preserve"> </w:t>
      </w:r>
      <w:r w:rsidRPr="00852816">
        <w:rPr>
          <w:rFonts w:hint="cs"/>
          <w:rtl/>
        </w:rPr>
        <w:t>עד</w:t>
      </w:r>
      <w:r w:rsidRPr="00852816">
        <w:rPr>
          <w:rtl/>
        </w:rPr>
        <w:t xml:space="preserve"> </w:t>
      </w:r>
      <w:r w:rsidRPr="00852816">
        <w:rPr>
          <w:rFonts w:hint="cs"/>
          <w:rtl/>
        </w:rPr>
        <w:t>כה</w:t>
      </w:r>
      <w:r w:rsidRPr="00852816">
        <w:rPr>
          <w:rtl/>
        </w:rPr>
        <w:t xml:space="preserve"> </w:t>
      </w:r>
      <w:r w:rsidRPr="00852816">
        <w:rPr>
          <w:rFonts w:hint="cs"/>
          <w:rtl/>
        </w:rPr>
        <w:t>כמוכר</w:t>
      </w:r>
      <w:r>
        <w:rPr>
          <w:rFonts w:hint="cs"/>
          <w:rtl/>
        </w:rPr>
        <w:t>.</w:t>
      </w:r>
      <w:r w:rsidRPr="00852816">
        <w:rPr>
          <w:rtl/>
        </w:rPr>
        <w:t xml:space="preserve"> </w:t>
      </w:r>
      <w:r>
        <w:rPr>
          <w:rFonts w:hint="cs"/>
          <w:rtl/>
        </w:rPr>
        <w:t xml:space="preserve">הדבר מחזיר למציאות את חיותה, (ולפי הדימוי של </w:t>
      </w:r>
      <w:proofErr w:type="spellStart"/>
      <w:r>
        <w:rPr>
          <w:rFonts w:hint="cs"/>
          <w:rtl/>
        </w:rPr>
        <w:t>שלקובסקי</w:t>
      </w:r>
      <w:proofErr w:type="spellEnd"/>
      <w:r>
        <w:rPr>
          <w:rFonts w:hint="cs"/>
          <w:rtl/>
        </w:rPr>
        <w:t>, מאפשר למי שגר ליד הים לשמוע שוב את רחש הגלים).</w:t>
      </w:r>
    </w:p>
    <w:p w:rsidR="00F94D1A" w:rsidRDefault="00F94D1A" w:rsidP="00F94D1A">
      <w:pPr>
        <w:pStyle w:val="a3"/>
        <w:numPr>
          <w:ilvl w:val="0"/>
          <w:numId w:val="1"/>
        </w:numPr>
      </w:pPr>
      <w:r>
        <w:rPr>
          <w:rFonts w:hint="cs"/>
          <w:rtl/>
        </w:rPr>
        <w:t xml:space="preserve">יכולתה של היצירה הספרותית לאתגר את ציפיות הקוראים ואת אופני חשיבתם משתקפת גם בחלוקה שעשה רולאן </w:t>
      </w:r>
      <w:proofErr w:type="spellStart"/>
      <w:r>
        <w:rPr>
          <w:rFonts w:hint="cs"/>
          <w:rtl/>
        </w:rPr>
        <w:t>בארת</w:t>
      </w:r>
      <w:proofErr w:type="spellEnd"/>
      <w:r>
        <w:rPr>
          <w:rFonts w:hint="cs"/>
          <w:rtl/>
        </w:rPr>
        <w:t xml:space="preserve"> בין הטקסט הכתיב (</w:t>
      </w:r>
      <w:r>
        <w:t>writerly/</w:t>
      </w:r>
      <w:proofErr w:type="spellStart"/>
      <w:r>
        <w:t>scriptible</w:t>
      </w:r>
      <w:proofErr w:type="spellEnd"/>
      <w:r>
        <w:rPr>
          <w:rFonts w:hint="cs"/>
          <w:rtl/>
        </w:rPr>
        <w:t>) לטקסט הקריא (</w:t>
      </w:r>
      <w:proofErr w:type="spellStart"/>
      <w:r>
        <w:t>readerly</w:t>
      </w:r>
      <w:proofErr w:type="spellEnd"/>
      <w:r w:rsidRPr="00E45C54">
        <w:t>/</w:t>
      </w:r>
      <w:proofErr w:type="spellStart"/>
      <w:r w:rsidRPr="00E45C54">
        <w:t>lisible</w:t>
      </w:r>
      <w:proofErr w:type="spellEnd"/>
      <w:r>
        <w:rPr>
          <w:rFonts w:hint="cs"/>
          <w:rtl/>
        </w:rPr>
        <w:t xml:space="preserve">). מרבית הז'אנרים של הספרות הקלה מייצרים טקסטים קריאים, </w:t>
      </w:r>
      <w:r w:rsidRPr="001F7B2C">
        <w:rPr>
          <w:rFonts w:hint="cs"/>
          <w:rtl/>
        </w:rPr>
        <w:t>שכופים</w:t>
      </w:r>
      <w:r w:rsidRPr="001F7B2C">
        <w:rPr>
          <w:rtl/>
        </w:rPr>
        <w:t xml:space="preserve"> </w:t>
      </w:r>
      <w:r w:rsidRPr="001F7B2C">
        <w:rPr>
          <w:rFonts w:hint="cs"/>
          <w:rtl/>
        </w:rPr>
        <w:t>את</w:t>
      </w:r>
      <w:r w:rsidRPr="001F7B2C">
        <w:rPr>
          <w:rtl/>
        </w:rPr>
        <w:t xml:space="preserve"> </w:t>
      </w:r>
      <w:r w:rsidRPr="001F7B2C">
        <w:rPr>
          <w:rFonts w:hint="cs"/>
          <w:rtl/>
        </w:rPr>
        <w:t>סמכותם</w:t>
      </w:r>
      <w:r w:rsidRPr="001F7B2C">
        <w:rPr>
          <w:rtl/>
        </w:rPr>
        <w:t xml:space="preserve"> </w:t>
      </w:r>
      <w:r w:rsidRPr="001F7B2C">
        <w:rPr>
          <w:rFonts w:hint="cs"/>
          <w:rtl/>
        </w:rPr>
        <w:t>על</w:t>
      </w:r>
      <w:r w:rsidRPr="001F7B2C">
        <w:rPr>
          <w:rtl/>
        </w:rPr>
        <w:t xml:space="preserve"> </w:t>
      </w:r>
      <w:r w:rsidRPr="001F7B2C">
        <w:rPr>
          <w:rFonts w:hint="cs"/>
          <w:rtl/>
        </w:rPr>
        <w:t>הקורא</w:t>
      </w:r>
      <w:r>
        <w:rPr>
          <w:rFonts w:hint="cs"/>
          <w:rtl/>
        </w:rPr>
        <w:t xml:space="preserve"> </w:t>
      </w:r>
      <w:r w:rsidRPr="00852816">
        <w:rPr>
          <w:rFonts w:hint="cs"/>
          <w:rtl/>
        </w:rPr>
        <w:t>ומשאירים</w:t>
      </w:r>
      <w:r w:rsidRPr="00852816">
        <w:rPr>
          <w:rtl/>
        </w:rPr>
        <w:t xml:space="preserve"> </w:t>
      </w:r>
      <w:r>
        <w:rPr>
          <w:rFonts w:hint="cs"/>
          <w:rtl/>
        </w:rPr>
        <w:t>אותו</w:t>
      </w:r>
      <w:r w:rsidRPr="00852816">
        <w:rPr>
          <w:rtl/>
        </w:rPr>
        <w:t xml:space="preserve"> </w:t>
      </w:r>
      <w:r w:rsidRPr="00852816">
        <w:rPr>
          <w:rFonts w:hint="cs"/>
          <w:rtl/>
        </w:rPr>
        <w:t>בעמדה</w:t>
      </w:r>
      <w:r w:rsidRPr="00852816">
        <w:rPr>
          <w:rtl/>
        </w:rPr>
        <w:t xml:space="preserve"> </w:t>
      </w:r>
      <w:r w:rsidRPr="00852816">
        <w:rPr>
          <w:rFonts w:hint="cs"/>
          <w:rtl/>
        </w:rPr>
        <w:t>פסיבית</w:t>
      </w:r>
      <w:r w:rsidRPr="00852816">
        <w:rPr>
          <w:rtl/>
        </w:rPr>
        <w:t xml:space="preserve">, </w:t>
      </w:r>
      <w:r w:rsidRPr="00852816">
        <w:rPr>
          <w:rFonts w:hint="cs"/>
          <w:rtl/>
        </w:rPr>
        <w:t>כצרכן</w:t>
      </w:r>
      <w:r w:rsidRPr="00852816">
        <w:rPr>
          <w:rtl/>
        </w:rPr>
        <w:t xml:space="preserve"> </w:t>
      </w:r>
      <w:r w:rsidRPr="00852816">
        <w:rPr>
          <w:rFonts w:hint="cs"/>
          <w:rtl/>
        </w:rPr>
        <w:t>של</w:t>
      </w:r>
      <w:r w:rsidRPr="00852816">
        <w:rPr>
          <w:rtl/>
        </w:rPr>
        <w:t xml:space="preserve"> </w:t>
      </w:r>
      <w:r w:rsidRPr="00852816">
        <w:rPr>
          <w:rFonts w:hint="cs"/>
          <w:rtl/>
        </w:rPr>
        <w:t>הנאה</w:t>
      </w:r>
      <w:r>
        <w:rPr>
          <w:rtl/>
        </w:rPr>
        <w:t>.</w:t>
      </w:r>
      <w:r>
        <w:rPr>
          <w:rFonts w:hint="cs"/>
          <w:rtl/>
        </w:rPr>
        <w:t xml:space="preserve"> לעומת זאת, טקסט כתיב משתף את הקורא והופך אותו מצרכן ליצרן של משמעויות; הטקסט הכתיב קיים בהווה התמידי והוא פתוח לפרשנויות </w:t>
      </w:r>
      <w:proofErr w:type="spellStart"/>
      <w:r>
        <w:rPr>
          <w:rFonts w:hint="cs"/>
          <w:rtl/>
        </w:rPr>
        <w:t>ולכתיבות</w:t>
      </w:r>
      <w:proofErr w:type="spellEnd"/>
      <w:r>
        <w:rPr>
          <w:rFonts w:hint="cs"/>
          <w:rtl/>
        </w:rPr>
        <w:t xml:space="preserve"> מרובות. הוא מניח אינטראקציה בלתי מוגבלת של פרשנויות ושפות.  </w:t>
      </w:r>
    </w:p>
    <w:p w:rsidR="00F94D1A" w:rsidRPr="004631A7" w:rsidRDefault="00F94D1A" w:rsidP="00F94D1A">
      <w:pPr>
        <w:pStyle w:val="a3"/>
        <w:numPr>
          <w:ilvl w:val="0"/>
          <w:numId w:val="1"/>
        </w:numPr>
      </w:pPr>
      <w:r>
        <w:rPr>
          <w:rFonts w:hint="cs"/>
          <w:rtl/>
        </w:rPr>
        <w:t xml:space="preserve">קטגוריה נוספת, שטבע </w:t>
      </w:r>
      <w:proofErr w:type="spellStart"/>
      <w:r>
        <w:rPr>
          <w:rFonts w:hint="cs"/>
          <w:rtl/>
        </w:rPr>
        <w:t>מיכאיל</w:t>
      </w:r>
      <w:proofErr w:type="spellEnd"/>
      <w:r>
        <w:rPr>
          <w:rFonts w:hint="cs"/>
          <w:rtl/>
        </w:rPr>
        <w:t xml:space="preserve"> </w:t>
      </w:r>
      <w:proofErr w:type="spellStart"/>
      <w:r>
        <w:rPr>
          <w:rFonts w:hint="cs"/>
          <w:rtl/>
        </w:rPr>
        <w:t>בכטין</w:t>
      </w:r>
      <w:proofErr w:type="spellEnd"/>
      <w:r>
        <w:rPr>
          <w:rFonts w:hint="cs"/>
          <w:rtl/>
        </w:rPr>
        <w:t xml:space="preserve">, היא הפוליפוניה או </w:t>
      </w:r>
      <w:proofErr w:type="spellStart"/>
      <w:r>
        <w:rPr>
          <w:rFonts w:hint="cs"/>
          <w:rtl/>
        </w:rPr>
        <w:t>הדיאלוגיזם</w:t>
      </w:r>
      <w:proofErr w:type="spellEnd"/>
      <w:r>
        <w:rPr>
          <w:rFonts w:hint="cs"/>
          <w:rtl/>
        </w:rPr>
        <w:t xml:space="preserve"> הפנימי, המאפיינים את הרומן המודרני והמביאים בפני הקורא מגוון של קולות. ישנם הקול המפרש של הקורא וקולו של המחבר, המצטרפים לפוליפוניה הנוצרת מתוך היצירה, בה קולן של הדמויות הופך לעתים להיות קולו של המחבר. הקולות מחליפים זה את זה אך עדיין שומרים כל אחד על ייחודיותו ואינם "נכנעים" לסמכותו של המחבר או הקורא. </w:t>
      </w:r>
      <w:proofErr w:type="spellStart"/>
      <w:r>
        <w:rPr>
          <w:rFonts w:hint="cs"/>
          <w:rtl/>
        </w:rPr>
        <w:t>דיאלוגיזם</w:t>
      </w:r>
      <w:proofErr w:type="spellEnd"/>
      <w:r>
        <w:rPr>
          <w:rFonts w:hint="cs"/>
          <w:rtl/>
        </w:rPr>
        <w:t xml:space="preserve"> של יצירה ספרותית משקף, על פי </w:t>
      </w:r>
      <w:proofErr w:type="spellStart"/>
      <w:r>
        <w:rPr>
          <w:rFonts w:hint="cs"/>
          <w:rtl/>
        </w:rPr>
        <w:t>בכטין</w:t>
      </w:r>
      <w:proofErr w:type="spellEnd"/>
      <w:r>
        <w:rPr>
          <w:rFonts w:hint="cs"/>
          <w:rtl/>
        </w:rPr>
        <w:t xml:space="preserve">, את </w:t>
      </w:r>
      <w:proofErr w:type="spellStart"/>
      <w:r>
        <w:rPr>
          <w:rFonts w:hint="cs"/>
          <w:rtl/>
        </w:rPr>
        <w:t>הדיאלוגיזם</w:t>
      </w:r>
      <w:proofErr w:type="spellEnd"/>
      <w:r>
        <w:rPr>
          <w:rFonts w:hint="cs"/>
          <w:rtl/>
        </w:rPr>
        <w:t xml:space="preserve"> האינהרנטי לתודעה האנושית. </w:t>
      </w:r>
      <w:proofErr w:type="spellStart"/>
      <w:r>
        <w:rPr>
          <w:rFonts w:hint="cs"/>
          <w:rtl/>
        </w:rPr>
        <w:t>באכטין</w:t>
      </w:r>
      <w:proofErr w:type="spellEnd"/>
      <w:r>
        <w:rPr>
          <w:rFonts w:hint="cs"/>
          <w:rtl/>
        </w:rPr>
        <w:t xml:space="preserve"> מציין גם כי הגישה </w:t>
      </w:r>
      <w:proofErr w:type="spellStart"/>
      <w:r>
        <w:rPr>
          <w:rFonts w:hint="cs"/>
          <w:rtl/>
        </w:rPr>
        <w:t>הדיאלוגית</w:t>
      </w:r>
      <w:proofErr w:type="spellEnd"/>
      <w:r>
        <w:rPr>
          <w:rFonts w:hint="cs"/>
          <w:rtl/>
        </w:rPr>
        <w:t xml:space="preserve"> שאנו פוגשים בז'אנר של הרומן המודרני, הינה הכרחית עבור </w:t>
      </w:r>
      <w:r w:rsidRPr="00D54312">
        <w:rPr>
          <w:rFonts w:hint="cs"/>
          <w:rtl/>
        </w:rPr>
        <w:t>הכרתנו</w:t>
      </w:r>
      <w:r w:rsidRPr="00D54312">
        <w:rPr>
          <w:rtl/>
        </w:rPr>
        <w:t xml:space="preserve"> </w:t>
      </w:r>
      <w:r w:rsidRPr="00D54312">
        <w:rPr>
          <w:rFonts w:hint="cs"/>
          <w:rtl/>
        </w:rPr>
        <w:t>באחר</w:t>
      </w:r>
      <w:r w:rsidRPr="00D54312">
        <w:rPr>
          <w:rtl/>
        </w:rPr>
        <w:t xml:space="preserve"> </w:t>
      </w:r>
      <w:r w:rsidRPr="00D54312">
        <w:rPr>
          <w:rFonts w:hint="cs"/>
          <w:rtl/>
        </w:rPr>
        <w:t>כסובייקט</w:t>
      </w:r>
      <w:r w:rsidRPr="00D54312">
        <w:rPr>
          <w:rtl/>
        </w:rPr>
        <w:t xml:space="preserve"> </w:t>
      </w:r>
      <w:r w:rsidRPr="00D54312">
        <w:rPr>
          <w:rFonts w:hint="cs"/>
          <w:rtl/>
        </w:rPr>
        <w:t>אנושי</w:t>
      </w:r>
      <w:r w:rsidRPr="00D54312">
        <w:rPr>
          <w:rtl/>
        </w:rPr>
        <w:t xml:space="preserve"> </w:t>
      </w:r>
      <w:r w:rsidRPr="00D54312">
        <w:rPr>
          <w:rFonts w:hint="cs"/>
          <w:rtl/>
        </w:rPr>
        <w:t>ולא</w:t>
      </w:r>
      <w:r w:rsidRPr="00D54312">
        <w:rPr>
          <w:rtl/>
        </w:rPr>
        <w:t xml:space="preserve"> </w:t>
      </w:r>
      <w:r w:rsidRPr="00D54312">
        <w:rPr>
          <w:rFonts w:hint="cs"/>
          <w:rtl/>
        </w:rPr>
        <w:t>כאובייקט</w:t>
      </w:r>
      <w:r w:rsidRPr="00D54312">
        <w:rPr>
          <w:rtl/>
        </w:rPr>
        <w:t xml:space="preserve"> </w:t>
      </w:r>
      <w:r w:rsidRPr="00D54312">
        <w:rPr>
          <w:rFonts w:hint="cs"/>
          <w:rtl/>
        </w:rPr>
        <w:t>נטול</w:t>
      </w:r>
      <w:r w:rsidRPr="00D54312">
        <w:rPr>
          <w:rtl/>
        </w:rPr>
        <w:t xml:space="preserve"> </w:t>
      </w:r>
      <w:r w:rsidRPr="00D54312">
        <w:rPr>
          <w:rFonts w:hint="cs"/>
          <w:rtl/>
        </w:rPr>
        <w:t>קול</w:t>
      </w:r>
      <w:r w:rsidRPr="00D54312">
        <w:rPr>
          <w:rtl/>
        </w:rPr>
        <w:t>.</w:t>
      </w:r>
    </w:p>
    <w:p w:rsidR="00F94D1A" w:rsidRDefault="00F94D1A" w:rsidP="00F94D1A">
      <w:pPr>
        <w:pStyle w:val="a3"/>
        <w:numPr>
          <w:ilvl w:val="0"/>
          <w:numId w:val="1"/>
        </w:numPr>
      </w:pPr>
      <w:r>
        <w:rPr>
          <w:rFonts w:hint="cs"/>
          <w:rtl/>
        </w:rPr>
        <w:t xml:space="preserve">בדומה </w:t>
      </w:r>
      <w:proofErr w:type="spellStart"/>
      <w:r>
        <w:rPr>
          <w:rFonts w:hint="cs"/>
          <w:rtl/>
        </w:rPr>
        <w:t>לבארת</w:t>
      </w:r>
      <w:proofErr w:type="spellEnd"/>
      <w:r>
        <w:rPr>
          <w:rFonts w:hint="cs"/>
          <w:rtl/>
        </w:rPr>
        <w:t xml:space="preserve"> </w:t>
      </w:r>
      <w:proofErr w:type="spellStart"/>
      <w:r>
        <w:rPr>
          <w:rFonts w:hint="cs"/>
          <w:rtl/>
        </w:rPr>
        <w:t>ולבכטין</w:t>
      </w:r>
      <w:proofErr w:type="spellEnd"/>
      <w:r>
        <w:rPr>
          <w:rFonts w:hint="cs"/>
          <w:rtl/>
        </w:rPr>
        <w:t xml:space="preserve">, גם </w:t>
      </w:r>
      <w:proofErr w:type="spellStart"/>
      <w:r>
        <w:rPr>
          <w:rFonts w:hint="cs"/>
          <w:rtl/>
        </w:rPr>
        <w:t>ג'רום</w:t>
      </w:r>
      <w:proofErr w:type="spellEnd"/>
      <w:r>
        <w:rPr>
          <w:rFonts w:hint="cs"/>
          <w:rtl/>
        </w:rPr>
        <w:t xml:space="preserve"> </w:t>
      </w:r>
      <w:proofErr w:type="spellStart"/>
      <w:r>
        <w:rPr>
          <w:rFonts w:hint="cs"/>
          <w:rtl/>
        </w:rPr>
        <w:t>ברונר</w:t>
      </w:r>
      <w:proofErr w:type="spellEnd"/>
      <w:r>
        <w:rPr>
          <w:rFonts w:hint="cs"/>
          <w:rtl/>
        </w:rPr>
        <w:t xml:space="preserve">, שתרם רבות לפיתוח התפישה של הלמידה הקוגניטיבית, טען כי יצירה ספרותית משתפת את הקורא בשיח ומכריחה אותו למלא פערים ולחפש אחר משמעות מתוך מגוון של משמעויות אפשרויות. </w:t>
      </w:r>
      <w:proofErr w:type="spellStart"/>
      <w:r>
        <w:rPr>
          <w:rFonts w:hint="cs"/>
          <w:rtl/>
        </w:rPr>
        <w:t>ברונר</w:t>
      </w:r>
      <w:proofErr w:type="spellEnd"/>
      <w:r>
        <w:rPr>
          <w:rFonts w:hint="cs"/>
          <w:rtl/>
        </w:rPr>
        <w:t xml:space="preserve"> טוען כי על מנת להעביר את הקורא לעמדה של מחבר, יש צורך במגוון יכולות, שלטענתו יצירה ספרותית יכולה לפתח, ובהן היכולת לכונן הנחות ולהתמקד במשמעויות נסתרות, היכולת </w:t>
      </w:r>
      <w:proofErr w:type="spellStart"/>
      <w:r>
        <w:rPr>
          <w:rFonts w:hint="cs"/>
          <w:rtl/>
        </w:rPr>
        <w:t>לסובייקטיפיקציה</w:t>
      </w:r>
      <w:proofErr w:type="spellEnd"/>
      <w:r>
        <w:rPr>
          <w:rFonts w:hint="cs"/>
          <w:rtl/>
        </w:rPr>
        <w:t xml:space="preserve"> </w:t>
      </w:r>
      <w:r>
        <w:rPr>
          <w:rtl/>
        </w:rPr>
        <w:t>–</w:t>
      </w:r>
      <w:r>
        <w:rPr>
          <w:rFonts w:hint="cs"/>
          <w:rtl/>
        </w:rPr>
        <w:t xml:space="preserve"> דהיינו לתאר את המציאות כפי שעולה בעיני הדמויות, והיכולת לאמץ פרספקטיבות מגוונות - דהיינו תפישת העולם מזוויות ראייה שונות בו זמנית. ניתן לראות כי יכולות אלה כמעט זהות ליכולות המופעלות במסגרת תאוריית התודעה. </w:t>
      </w:r>
    </w:p>
    <w:p w:rsidR="00F94D1A" w:rsidRPr="00A36BC2" w:rsidRDefault="00F94D1A" w:rsidP="00F94D1A">
      <w:pPr>
        <w:rPr>
          <w:rtl/>
        </w:rPr>
      </w:pPr>
    </w:p>
    <w:p w:rsidR="00F94D1A" w:rsidRDefault="00F94D1A" w:rsidP="00F94D1A">
      <w:pPr>
        <w:rPr>
          <w:rtl/>
        </w:rPr>
      </w:pPr>
      <w:r>
        <w:rPr>
          <w:rFonts w:hint="cs"/>
          <w:rtl/>
        </w:rPr>
        <w:t xml:space="preserve">במחקר הנוכחי רצינו לבדוק את ההיפותזה לפיה יצירה ספרותית (או טקסט כתיב/ספרות פוליפונית) מהווה גורם ייחודי שמפעיל תהליכים פסיכולוגיים חיוניים המאפשרים לנו גישה לחוויות סובייקטיביות של דמויות. עולמה של יצירה ספרותית, כמו עולמנו אנו, מלא בדמויות מורכבות. יחד עם זאת, בשונה מהעולם </w:t>
      </w:r>
      <w:proofErr w:type="spellStart"/>
      <w:r>
        <w:rPr>
          <w:rFonts w:hint="cs"/>
          <w:rtl/>
        </w:rPr>
        <w:t>האמיתי</w:t>
      </w:r>
      <w:proofErr w:type="spellEnd"/>
      <w:r>
        <w:rPr>
          <w:rFonts w:hint="cs"/>
          <w:rtl/>
        </w:rPr>
        <w:t xml:space="preserve">, עולמה של היצירה הספרותית מאפשר לקוראיו לחוות עם האחר את חוויותיו ללא חשש מתוצאותיה המאיימות של מעורבות זו. יתרה מזאת, אם בחיי היומיום, חוויותינו החברתיות נובעות במידה רבה ממוסכמות, הרגלים וחשיבה סטריאוטיפית, יצירה ספרותית עומדת לרוב בסתירה להנחות המוקדמות שלנו. היא נוטה לחרוג מהקלישאות ומהסטריאוטיפים הקיימים בתודעתנו, שכן כקוראים עלינו להיות גמישים יותר בפרשנויותינו ובגישתנו כלפי תחושותיהן ומחשבותיהן של הדמויות. במילים אחרות, כקוראים, עלינו להשתמש בתהליכים של תאוריית התודעה. הספרות הפופולרית (הטקסט הקריא, לפי </w:t>
      </w:r>
      <w:proofErr w:type="spellStart"/>
      <w:r>
        <w:rPr>
          <w:rFonts w:hint="cs"/>
          <w:rtl/>
        </w:rPr>
        <w:t>בארת</w:t>
      </w:r>
      <w:proofErr w:type="spellEnd"/>
      <w:r>
        <w:rPr>
          <w:rFonts w:hint="cs"/>
          <w:rtl/>
        </w:rPr>
        <w:t xml:space="preserve">), להבדיל מהיצירה הספרותית, נוטה לתאר את העולם כעקבי וצפוי </w:t>
      </w:r>
      <w:r>
        <w:rPr>
          <w:rFonts w:hint="cs"/>
          <w:rtl/>
        </w:rPr>
        <w:lastRenderedPageBreak/>
        <w:t>בהתפתחותו. קריאה של ספרות כזו תואמת לציפיות הקורא, את עולמו המוכר, ולכן אינה תורמת לתאוריה של התודעה.</w:t>
      </w:r>
    </w:p>
    <w:p w:rsidR="00F94D1A" w:rsidRDefault="00F94D1A" w:rsidP="00F94D1A">
      <w:pPr>
        <w:rPr>
          <w:rtl/>
        </w:rPr>
      </w:pPr>
    </w:p>
    <w:p w:rsidR="00F94D1A" w:rsidRDefault="00F94D1A" w:rsidP="00F94D1A">
      <w:pPr>
        <w:rPr>
          <w:rtl/>
        </w:rPr>
      </w:pPr>
      <w:r>
        <w:rPr>
          <w:rFonts w:hint="cs"/>
          <w:rtl/>
        </w:rPr>
        <w:t xml:space="preserve">על מנת לבחון את ההיפותזה ערכנו חמישה ניסויים השוואתיים. במהלך הניסויים נבחנה השפעת הקריאה של יצירות ספרותיות (סיפורים קצרים), ספרות קלה, ספרות עיונית ומצב של היעדר קריאה. לאחר שהנבחנים קראו אחד מהטקסטים הספרותיים שחולקו באופן רנדומלי, הם עברו מבדקים של תאוריית התודעה הקוגניטיבית (היכולת לזהות הנחות </w:t>
      </w:r>
      <w:r w:rsidRPr="005D07D8">
        <w:rPr>
          <w:rFonts w:hint="cs"/>
          <w:rtl/>
        </w:rPr>
        <w:t>כוזבות ביחס לתודעת האחר),</w:t>
      </w:r>
      <w:r>
        <w:rPr>
          <w:rFonts w:hint="cs"/>
          <w:rtl/>
        </w:rPr>
        <w:t xml:space="preserve"> ותאוריית התודעה הרגשית (היכולת לזהות רגשות על סמך הבעות פנים, מתוך הנחה שקריאה מפתחת יכולת זו). </w:t>
      </w:r>
      <w:r w:rsidRPr="00D54312">
        <w:rPr>
          <w:rFonts w:hint="cs"/>
          <w:rtl/>
        </w:rPr>
        <w:t>בנוסף</w:t>
      </w:r>
      <w:r w:rsidRPr="00D54312">
        <w:rPr>
          <w:rtl/>
        </w:rPr>
        <w:t xml:space="preserve">, </w:t>
      </w:r>
      <w:r w:rsidRPr="00D54312">
        <w:rPr>
          <w:rFonts w:hint="cs"/>
          <w:rtl/>
        </w:rPr>
        <w:t>נבחנו</w:t>
      </w:r>
      <w:r w:rsidRPr="00D54312">
        <w:rPr>
          <w:rtl/>
        </w:rPr>
        <w:t xml:space="preserve"> </w:t>
      </w:r>
      <w:r w:rsidRPr="00D54312">
        <w:rPr>
          <w:rFonts w:hint="cs"/>
          <w:rtl/>
        </w:rPr>
        <w:t>הרגלי</w:t>
      </w:r>
      <w:r w:rsidRPr="00D54312">
        <w:rPr>
          <w:rtl/>
        </w:rPr>
        <w:t xml:space="preserve"> </w:t>
      </w:r>
      <w:r w:rsidRPr="00D54312">
        <w:rPr>
          <w:rFonts w:hint="cs"/>
          <w:rtl/>
        </w:rPr>
        <w:t>הקריאה</w:t>
      </w:r>
      <w:r w:rsidRPr="00D54312">
        <w:rPr>
          <w:rtl/>
        </w:rPr>
        <w:t xml:space="preserve"> </w:t>
      </w:r>
      <w:r w:rsidRPr="00D54312">
        <w:rPr>
          <w:rFonts w:hint="cs"/>
          <w:rtl/>
        </w:rPr>
        <w:t>של</w:t>
      </w:r>
      <w:r w:rsidRPr="00D54312">
        <w:rPr>
          <w:rtl/>
        </w:rPr>
        <w:t xml:space="preserve"> </w:t>
      </w:r>
      <w:r w:rsidRPr="00D54312">
        <w:rPr>
          <w:rFonts w:hint="cs"/>
          <w:rtl/>
        </w:rPr>
        <w:t>המשתתפים</w:t>
      </w:r>
      <w:r w:rsidRPr="00D54312">
        <w:rPr>
          <w:rtl/>
        </w:rPr>
        <w:t xml:space="preserve"> </w:t>
      </w:r>
      <w:r w:rsidRPr="00D54312">
        <w:rPr>
          <w:rFonts w:hint="cs"/>
          <w:rtl/>
        </w:rPr>
        <w:t>בניסוי</w:t>
      </w:r>
      <w:r w:rsidRPr="00D54312">
        <w:rPr>
          <w:rtl/>
        </w:rPr>
        <w:t xml:space="preserve"> </w:t>
      </w:r>
      <w:r w:rsidRPr="00D54312">
        <w:rPr>
          <w:rFonts w:hint="cs"/>
          <w:rtl/>
        </w:rPr>
        <w:t>באמצעות</w:t>
      </w:r>
      <w:r w:rsidRPr="00D54312">
        <w:rPr>
          <w:rtl/>
        </w:rPr>
        <w:t xml:space="preserve"> </w:t>
      </w:r>
      <w:r w:rsidRPr="00D54312">
        <w:rPr>
          <w:rFonts w:hint="cs"/>
          <w:rtl/>
        </w:rPr>
        <w:t>שאלון</w:t>
      </w:r>
      <w:r w:rsidRPr="00D54312">
        <w:rPr>
          <w:rtl/>
        </w:rPr>
        <w:t xml:space="preserve"> </w:t>
      </w:r>
      <w:r w:rsidRPr="00D54312">
        <w:rPr>
          <w:rFonts w:hint="cs"/>
          <w:rtl/>
        </w:rPr>
        <w:t>שביקש</w:t>
      </w:r>
      <w:r w:rsidRPr="00D54312">
        <w:rPr>
          <w:rtl/>
        </w:rPr>
        <w:t xml:space="preserve"> </w:t>
      </w:r>
      <w:r w:rsidRPr="00D54312">
        <w:rPr>
          <w:rFonts w:hint="cs"/>
          <w:rtl/>
        </w:rPr>
        <w:t>לזהות</w:t>
      </w:r>
      <w:r w:rsidRPr="00D54312">
        <w:rPr>
          <w:rtl/>
        </w:rPr>
        <w:t xml:space="preserve"> </w:t>
      </w:r>
      <w:r w:rsidRPr="00D54312">
        <w:rPr>
          <w:rFonts w:hint="cs"/>
          <w:rtl/>
        </w:rPr>
        <w:t>את</w:t>
      </w:r>
      <w:r w:rsidRPr="00D54312">
        <w:rPr>
          <w:rtl/>
        </w:rPr>
        <w:t xml:space="preserve"> </w:t>
      </w:r>
      <w:r w:rsidRPr="00D54312">
        <w:rPr>
          <w:rFonts w:hint="cs"/>
          <w:rtl/>
        </w:rPr>
        <w:t>המחברים</w:t>
      </w:r>
      <w:r w:rsidRPr="00D54312">
        <w:rPr>
          <w:rtl/>
        </w:rPr>
        <w:t xml:space="preserve">, </w:t>
      </w:r>
      <w:r w:rsidRPr="00D54312">
        <w:rPr>
          <w:rFonts w:hint="cs"/>
          <w:rtl/>
        </w:rPr>
        <w:t>על</w:t>
      </w:r>
      <w:r w:rsidRPr="00D54312">
        <w:rPr>
          <w:rtl/>
        </w:rPr>
        <w:t xml:space="preserve"> </w:t>
      </w:r>
      <w:r w:rsidRPr="00D54312">
        <w:rPr>
          <w:rFonts w:hint="cs"/>
          <w:rtl/>
        </w:rPr>
        <w:t>מנת</w:t>
      </w:r>
      <w:r w:rsidRPr="00D54312">
        <w:rPr>
          <w:rtl/>
        </w:rPr>
        <w:t xml:space="preserve"> </w:t>
      </w:r>
      <w:r w:rsidRPr="00D54312">
        <w:rPr>
          <w:rFonts w:hint="cs"/>
          <w:rtl/>
        </w:rPr>
        <w:t>למנוע</w:t>
      </w:r>
      <w:r w:rsidRPr="00D54312">
        <w:rPr>
          <w:rtl/>
        </w:rPr>
        <w:t xml:space="preserve"> </w:t>
      </w:r>
      <w:r w:rsidRPr="00D54312">
        <w:rPr>
          <w:rFonts w:hint="cs"/>
          <w:rtl/>
        </w:rPr>
        <w:t>מצב</w:t>
      </w:r>
      <w:r w:rsidRPr="00D54312">
        <w:rPr>
          <w:rtl/>
        </w:rPr>
        <w:t xml:space="preserve"> </w:t>
      </w:r>
      <w:r w:rsidRPr="00D54312">
        <w:rPr>
          <w:rFonts w:hint="cs"/>
          <w:rtl/>
        </w:rPr>
        <w:t>שבו</w:t>
      </w:r>
      <w:r w:rsidRPr="00D54312">
        <w:rPr>
          <w:rtl/>
        </w:rPr>
        <w:t xml:space="preserve"> </w:t>
      </w:r>
      <w:r w:rsidRPr="00D54312">
        <w:rPr>
          <w:rFonts w:hint="cs"/>
          <w:rtl/>
        </w:rPr>
        <w:t>יינתנו</w:t>
      </w:r>
      <w:r w:rsidRPr="00D54312">
        <w:rPr>
          <w:rtl/>
        </w:rPr>
        <w:t xml:space="preserve"> </w:t>
      </w:r>
      <w:r w:rsidRPr="00D54312">
        <w:rPr>
          <w:rFonts w:hint="cs"/>
          <w:rtl/>
        </w:rPr>
        <w:t>תשובות</w:t>
      </w:r>
      <w:r w:rsidRPr="00D54312">
        <w:rPr>
          <w:rtl/>
        </w:rPr>
        <w:t xml:space="preserve"> </w:t>
      </w:r>
      <w:r w:rsidRPr="00D54312">
        <w:rPr>
          <w:rFonts w:hint="cs"/>
          <w:rtl/>
        </w:rPr>
        <w:t>שכביכול</w:t>
      </w:r>
      <w:r w:rsidRPr="00D54312">
        <w:rPr>
          <w:rtl/>
        </w:rPr>
        <w:t xml:space="preserve"> "</w:t>
      </w:r>
      <w:r w:rsidRPr="00D54312">
        <w:rPr>
          <w:rFonts w:hint="cs"/>
          <w:rtl/>
        </w:rPr>
        <w:t>ראוי</w:t>
      </w:r>
      <w:r w:rsidRPr="00D54312">
        <w:rPr>
          <w:rtl/>
        </w:rPr>
        <w:t xml:space="preserve">" </w:t>
      </w:r>
      <w:r w:rsidRPr="00D54312">
        <w:rPr>
          <w:rFonts w:hint="cs"/>
          <w:rtl/>
        </w:rPr>
        <w:t>להשיב</w:t>
      </w:r>
      <w:r w:rsidRPr="00D54312">
        <w:rPr>
          <w:rtl/>
        </w:rPr>
        <w:t xml:space="preserve"> </w:t>
      </w:r>
      <w:r>
        <w:rPr>
          <w:rFonts w:hint="cs"/>
          <w:rtl/>
        </w:rPr>
        <w:t xml:space="preserve">.  </w:t>
      </w:r>
    </w:p>
    <w:p w:rsidR="00F94D1A" w:rsidRDefault="00F94D1A" w:rsidP="00F94D1A">
      <w:pPr>
        <w:rPr>
          <w:rtl/>
        </w:rPr>
      </w:pPr>
      <w:r>
        <w:rPr>
          <w:rFonts w:hint="cs"/>
          <w:rtl/>
        </w:rPr>
        <w:t>התוצאות נותנו מבחינה סטטיסטית ונערכה השוואה בין ממצאי הניסויים.</w:t>
      </w:r>
    </w:p>
    <w:p w:rsidR="00F94D1A" w:rsidRDefault="00F94D1A" w:rsidP="00F94D1A">
      <w:pPr>
        <w:rPr>
          <w:rtl/>
        </w:rPr>
      </w:pPr>
    </w:p>
    <w:p w:rsidR="00F94D1A" w:rsidRDefault="00F94D1A" w:rsidP="00F94D1A">
      <w:pPr>
        <w:rPr>
          <w:rtl/>
        </w:rPr>
      </w:pPr>
      <w:r>
        <w:rPr>
          <w:rFonts w:hint="cs"/>
          <w:rtl/>
        </w:rPr>
        <w:t xml:space="preserve">מהניסויים עולה כי חשיפה ליצירות ספרותיות </w:t>
      </w:r>
      <w:r w:rsidRPr="00852816">
        <w:rPr>
          <w:rFonts w:hint="cs"/>
          <w:rtl/>
        </w:rPr>
        <w:t>מביא</w:t>
      </w:r>
      <w:r>
        <w:rPr>
          <w:rFonts w:hint="cs"/>
          <w:rtl/>
        </w:rPr>
        <w:t>ה</w:t>
      </w:r>
      <w:r w:rsidRPr="00852816">
        <w:rPr>
          <w:rtl/>
        </w:rPr>
        <w:t xml:space="preserve"> </w:t>
      </w:r>
      <w:r w:rsidRPr="00852816">
        <w:rPr>
          <w:rFonts w:hint="cs"/>
          <w:rtl/>
        </w:rPr>
        <w:t>לשיפור</w:t>
      </w:r>
      <w:r w:rsidRPr="00852816">
        <w:rPr>
          <w:rtl/>
        </w:rPr>
        <w:t xml:space="preserve"> </w:t>
      </w:r>
      <w:r w:rsidRPr="00852816">
        <w:rPr>
          <w:rFonts w:hint="cs"/>
          <w:rtl/>
        </w:rPr>
        <w:t>במשימות</w:t>
      </w:r>
      <w:r w:rsidRPr="00852816">
        <w:rPr>
          <w:rtl/>
        </w:rPr>
        <w:t xml:space="preserve"> </w:t>
      </w:r>
      <w:r w:rsidRPr="00852816">
        <w:rPr>
          <w:rFonts w:hint="cs"/>
          <w:rtl/>
        </w:rPr>
        <w:t>התלויות</w:t>
      </w:r>
      <w:r w:rsidRPr="00852816">
        <w:rPr>
          <w:rtl/>
        </w:rPr>
        <w:t xml:space="preserve"> </w:t>
      </w:r>
      <w:r>
        <w:rPr>
          <w:rFonts w:hint="cs"/>
          <w:rtl/>
        </w:rPr>
        <w:t>בת</w:t>
      </w:r>
      <w:r w:rsidRPr="00852816">
        <w:rPr>
          <w:rFonts w:hint="cs"/>
          <w:rtl/>
        </w:rPr>
        <w:t>אוריית</w:t>
      </w:r>
      <w:r w:rsidRPr="00852816">
        <w:rPr>
          <w:rtl/>
        </w:rPr>
        <w:t xml:space="preserve"> </w:t>
      </w:r>
      <w:r>
        <w:rPr>
          <w:rFonts w:hint="cs"/>
          <w:rtl/>
        </w:rPr>
        <w:t>ה</w:t>
      </w:r>
      <w:r w:rsidRPr="00852816">
        <w:rPr>
          <w:rFonts w:hint="cs"/>
          <w:rtl/>
        </w:rPr>
        <w:t>תודעה</w:t>
      </w:r>
      <w:r w:rsidRPr="00852816">
        <w:rPr>
          <w:rtl/>
        </w:rPr>
        <w:t xml:space="preserve"> </w:t>
      </w:r>
      <w:r>
        <w:rPr>
          <w:rFonts w:hint="cs"/>
          <w:rtl/>
        </w:rPr>
        <w:t>ה</w:t>
      </w:r>
      <w:r w:rsidRPr="00852816">
        <w:rPr>
          <w:rFonts w:hint="cs"/>
          <w:rtl/>
        </w:rPr>
        <w:t>רגשית</w:t>
      </w:r>
      <w:r w:rsidRPr="00852816">
        <w:rPr>
          <w:rtl/>
        </w:rPr>
        <w:t xml:space="preserve"> (</w:t>
      </w:r>
      <w:r>
        <w:rPr>
          <w:rFonts w:hint="cs"/>
          <w:rtl/>
        </w:rPr>
        <w:t>נצפ</w:t>
      </w:r>
      <w:r w:rsidRPr="00852816">
        <w:rPr>
          <w:rFonts w:hint="cs"/>
          <w:rtl/>
        </w:rPr>
        <w:t>ה</w:t>
      </w:r>
      <w:r w:rsidRPr="00852816">
        <w:rPr>
          <w:rtl/>
        </w:rPr>
        <w:t xml:space="preserve"> </w:t>
      </w:r>
      <w:r w:rsidRPr="00852816">
        <w:rPr>
          <w:rFonts w:hint="cs"/>
          <w:rtl/>
        </w:rPr>
        <w:t>בכל</w:t>
      </w:r>
      <w:r w:rsidRPr="00852816">
        <w:rPr>
          <w:rtl/>
        </w:rPr>
        <w:t xml:space="preserve"> </w:t>
      </w:r>
      <w:r w:rsidRPr="00852816">
        <w:rPr>
          <w:rFonts w:hint="cs"/>
          <w:rtl/>
        </w:rPr>
        <w:t>הניסויים</w:t>
      </w:r>
      <w:r w:rsidRPr="00852816">
        <w:rPr>
          <w:rtl/>
        </w:rPr>
        <w:t xml:space="preserve">) </w:t>
      </w:r>
      <w:r w:rsidRPr="00852816">
        <w:rPr>
          <w:rFonts w:hint="cs"/>
          <w:rtl/>
        </w:rPr>
        <w:t>ו</w:t>
      </w:r>
      <w:r>
        <w:rPr>
          <w:rFonts w:hint="cs"/>
          <w:rtl/>
        </w:rPr>
        <w:t>ה</w:t>
      </w:r>
      <w:r w:rsidRPr="00852816">
        <w:rPr>
          <w:rFonts w:hint="cs"/>
          <w:rtl/>
        </w:rPr>
        <w:t>קוגניטיבית</w:t>
      </w:r>
      <w:r w:rsidRPr="00852816">
        <w:rPr>
          <w:rtl/>
        </w:rPr>
        <w:t xml:space="preserve"> (</w:t>
      </w:r>
      <w:r w:rsidRPr="00852816">
        <w:rPr>
          <w:rFonts w:hint="cs"/>
          <w:rtl/>
        </w:rPr>
        <w:t>נצפה</w:t>
      </w:r>
      <w:r w:rsidRPr="00852816">
        <w:rPr>
          <w:rtl/>
        </w:rPr>
        <w:t xml:space="preserve"> </w:t>
      </w:r>
      <w:r w:rsidRPr="00852816">
        <w:rPr>
          <w:rFonts w:hint="cs"/>
          <w:rtl/>
        </w:rPr>
        <w:t>בניסויים</w:t>
      </w:r>
      <w:r w:rsidRPr="00852816">
        <w:rPr>
          <w:rtl/>
        </w:rPr>
        <w:t xml:space="preserve"> </w:t>
      </w:r>
      <w:r w:rsidRPr="00852816">
        <w:rPr>
          <w:rFonts w:hint="cs"/>
          <w:rtl/>
        </w:rPr>
        <w:t>שדרשו</w:t>
      </w:r>
      <w:r w:rsidRPr="00852816">
        <w:rPr>
          <w:rtl/>
        </w:rPr>
        <w:t xml:space="preserve"> </w:t>
      </w:r>
      <w:r w:rsidRPr="00852816">
        <w:rPr>
          <w:rFonts w:hint="cs"/>
          <w:rtl/>
        </w:rPr>
        <w:t>רמה</w:t>
      </w:r>
      <w:r w:rsidRPr="00852816">
        <w:rPr>
          <w:rtl/>
        </w:rPr>
        <w:t xml:space="preserve"> </w:t>
      </w:r>
      <w:r w:rsidRPr="00852816">
        <w:rPr>
          <w:rFonts w:hint="cs"/>
          <w:rtl/>
        </w:rPr>
        <w:t>גבוהה</w:t>
      </w:r>
      <w:r w:rsidRPr="00852816">
        <w:rPr>
          <w:rtl/>
        </w:rPr>
        <w:t xml:space="preserve"> </w:t>
      </w:r>
      <w:r>
        <w:rPr>
          <w:rFonts w:hint="cs"/>
          <w:rtl/>
        </w:rPr>
        <w:t>יו</w:t>
      </w:r>
      <w:r w:rsidRPr="00852816">
        <w:rPr>
          <w:rFonts w:hint="cs"/>
          <w:rtl/>
        </w:rPr>
        <w:t>ת</w:t>
      </w:r>
      <w:r>
        <w:rPr>
          <w:rFonts w:hint="cs"/>
          <w:rtl/>
        </w:rPr>
        <w:t>ר</w:t>
      </w:r>
      <w:r w:rsidRPr="00852816">
        <w:rPr>
          <w:rtl/>
        </w:rPr>
        <w:t xml:space="preserve"> </w:t>
      </w:r>
      <w:r w:rsidRPr="00852816">
        <w:rPr>
          <w:rFonts w:hint="cs"/>
          <w:rtl/>
        </w:rPr>
        <w:t>של</w:t>
      </w:r>
      <w:r w:rsidRPr="00852816">
        <w:rPr>
          <w:rtl/>
        </w:rPr>
        <w:t xml:space="preserve"> </w:t>
      </w:r>
      <w:r w:rsidRPr="00852816">
        <w:rPr>
          <w:rFonts w:hint="cs"/>
          <w:rtl/>
        </w:rPr>
        <w:t>פעילות</w:t>
      </w:r>
      <w:r w:rsidRPr="00852816">
        <w:rPr>
          <w:rtl/>
        </w:rPr>
        <w:t xml:space="preserve"> </w:t>
      </w:r>
      <w:r w:rsidRPr="00852816">
        <w:rPr>
          <w:rFonts w:hint="cs"/>
          <w:rtl/>
        </w:rPr>
        <w:t>קוגניטיבית</w:t>
      </w:r>
      <w:r w:rsidRPr="00852816">
        <w:rPr>
          <w:rtl/>
        </w:rPr>
        <w:t>)</w:t>
      </w:r>
      <w:r>
        <w:rPr>
          <w:rFonts w:hint="cs"/>
          <w:rtl/>
        </w:rPr>
        <w:t>. חשוב לציין כי הממצאים מצביעים לא רק על השפעה קצרת טווח של קריאת יצירות ספרות אלא גם על האפשרות שהרגלי קריאה של יצירות ספרות לאורך זמן יביאו לשיפור</w:t>
      </w:r>
      <w:r w:rsidRPr="00852816">
        <w:rPr>
          <w:rtl/>
        </w:rPr>
        <w:t xml:space="preserve"> </w:t>
      </w:r>
      <w:r w:rsidRPr="00852816">
        <w:rPr>
          <w:rFonts w:hint="cs"/>
          <w:rtl/>
        </w:rPr>
        <w:t>קבוע</w:t>
      </w:r>
      <w:r w:rsidRPr="00852816">
        <w:rPr>
          <w:rtl/>
        </w:rPr>
        <w:t xml:space="preserve"> </w:t>
      </w:r>
      <w:r w:rsidRPr="00852816">
        <w:rPr>
          <w:rFonts w:hint="cs"/>
          <w:rtl/>
        </w:rPr>
        <w:t>ברמת</w:t>
      </w:r>
      <w:r w:rsidRPr="00852816">
        <w:rPr>
          <w:rtl/>
        </w:rPr>
        <w:t xml:space="preserve"> </w:t>
      </w:r>
      <w:r>
        <w:rPr>
          <w:rFonts w:hint="cs"/>
          <w:rtl/>
        </w:rPr>
        <w:t>ת</w:t>
      </w:r>
      <w:r w:rsidRPr="00852816">
        <w:rPr>
          <w:rFonts w:hint="cs"/>
          <w:rtl/>
        </w:rPr>
        <w:t>אוריית</w:t>
      </w:r>
      <w:r w:rsidRPr="00852816">
        <w:rPr>
          <w:rtl/>
        </w:rPr>
        <w:t xml:space="preserve"> </w:t>
      </w:r>
      <w:r w:rsidRPr="00852816">
        <w:rPr>
          <w:rFonts w:hint="cs"/>
          <w:rtl/>
        </w:rPr>
        <w:t>התודעה</w:t>
      </w:r>
      <w:r>
        <w:rPr>
          <w:rFonts w:hint="cs"/>
          <w:rtl/>
        </w:rPr>
        <w:t>, אם כי יש לסייג ולומר כי מסקנה זו דורשת מחקר נוסף.</w:t>
      </w:r>
    </w:p>
    <w:p w:rsidR="00F94D1A" w:rsidRDefault="00F94D1A" w:rsidP="00F94D1A">
      <w:pPr>
        <w:rPr>
          <w:rtl/>
        </w:rPr>
      </w:pPr>
    </w:p>
    <w:p w:rsidR="00922080" w:rsidRPr="00F94D1A" w:rsidRDefault="00F94D1A" w:rsidP="00F94D1A">
      <w:pPr>
        <w:rPr>
          <w:rFonts w:hint="cs"/>
        </w:rPr>
      </w:pPr>
      <w:r>
        <w:rPr>
          <w:rFonts w:hint="cs"/>
          <w:rtl/>
        </w:rPr>
        <w:t xml:space="preserve">לבסוף, יש לציין את ההשלכות החשובות שיש למחקרנו על עיצוב המדיניות החינוכית. בארצות הברית קיימת מסורת של שימוש בספרות בתכניות המכוונות לפיתוח היכולת להרגיש אמפתיה בקרב רופאים ולפיתוחן של מיומנויות חיים בקרב אסירים. יחד עם זאת, מעצבי הרפורמות בחינוך הבית ספרי מטילים ספק בנחיצותו של מקצוע הספרות, והסטנדרטים החינוכיים החדשים שהתקבלו במרבית המדינות בארצות הברית ממעטים בחשיבות לימודי הספרות בבתי ספר תיכוניים. המחקר האמפירי הנוכחי מראה כי קריאת יצירות ספרות עשויה לתרום </w:t>
      </w:r>
      <w:r w:rsidRPr="00852816">
        <w:rPr>
          <w:rFonts w:hint="cs"/>
          <w:rtl/>
        </w:rPr>
        <w:t>ל</w:t>
      </w:r>
      <w:r>
        <w:rPr>
          <w:rFonts w:hint="cs"/>
          <w:rtl/>
        </w:rPr>
        <w:t>התפתחות</w:t>
      </w:r>
      <w:r w:rsidRPr="00852816">
        <w:rPr>
          <w:rtl/>
        </w:rPr>
        <w:t xml:space="preserve"> </w:t>
      </w:r>
      <w:r>
        <w:rPr>
          <w:rFonts w:hint="cs"/>
          <w:rtl/>
        </w:rPr>
        <w:t>ת</w:t>
      </w:r>
      <w:r w:rsidRPr="00852816">
        <w:rPr>
          <w:rFonts w:hint="cs"/>
          <w:rtl/>
        </w:rPr>
        <w:t>אוריית</w:t>
      </w:r>
      <w:r w:rsidRPr="00852816">
        <w:rPr>
          <w:rtl/>
        </w:rPr>
        <w:t xml:space="preserve"> </w:t>
      </w:r>
      <w:r w:rsidRPr="00852816">
        <w:rPr>
          <w:rFonts w:hint="cs"/>
          <w:rtl/>
        </w:rPr>
        <w:t>התודעה</w:t>
      </w:r>
      <w:r>
        <w:rPr>
          <w:rFonts w:hint="cs"/>
          <w:rtl/>
        </w:rPr>
        <w:t xml:space="preserve"> </w:t>
      </w:r>
      <w:r>
        <w:rPr>
          <w:rtl/>
        </w:rPr>
        <w:t>–</w:t>
      </w:r>
      <w:r>
        <w:rPr>
          <w:rFonts w:hint="cs"/>
          <w:rtl/>
        </w:rPr>
        <w:t xml:space="preserve"> יכולת מורכבת החיונית עבור כל אינטראקציה חברתית.</w:t>
      </w:r>
    </w:p>
    <w:sectPr w:rsidR="00922080" w:rsidRPr="00F94D1A"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B1DA0"/>
    <w:multiLevelType w:val="hybridMultilevel"/>
    <w:tmpl w:val="373EB516"/>
    <w:lvl w:ilvl="0" w:tplc="BF34E0AC">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1A"/>
    <w:rsid w:val="00922080"/>
    <w:rsid w:val="00B63548"/>
    <w:rsid w:val="00F94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4425E-B745-47FB-B132-6793540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1A"/>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5541</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2019-05-23T08:41:00Z</dcterms:created>
  <dcterms:modified xsi:type="dcterms:W3CDTF">2019-05-23T08:42:00Z</dcterms:modified>
</cp:coreProperties>
</file>