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B5" w:rsidRPr="00E66A4F" w:rsidRDefault="00E433B5" w:rsidP="00E433B5">
      <w:pPr>
        <w:jc w:val="center"/>
        <w:rPr>
          <w:b/>
          <w:bCs/>
          <w:rtl/>
        </w:rPr>
      </w:pPr>
      <w:r>
        <w:rPr>
          <w:rFonts w:hint="cs"/>
          <w:b/>
          <w:bCs/>
          <w:rtl/>
        </w:rPr>
        <w:t>פיתוח קוריקולום של חינוך לא</w:t>
      </w:r>
      <w:r w:rsidRPr="00E66A4F">
        <w:rPr>
          <w:rFonts w:hint="cs"/>
          <w:b/>
          <w:bCs/>
          <w:rtl/>
        </w:rPr>
        <w:t>מנות מודרנית למען השוני והצדק החברתי</w:t>
      </w:r>
    </w:p>
    <w:p w:rsidR="00E433B5" w:rsidRDefault="00E433B5" w:rsidP="00E433B5">
      <w:pPr>
        <w:rPr>
          <w:rtl/>
        </w:rPr>
      </w:pPr>
    </w:p>
    <w:p w:rsidR="00E433B5" w:rsidRDefault="00E433B5" w:rsidP="00E433B5">
      <w:pPr>
        <w:rPr>
          <w:rtl/>
        </w:rPr>
      </w:pPr>
      <w:r>
        <w:rPr>
          <w:rFonts w:hint="cs"/>
          <w:rtl/>
        </w:rPr>
        <w:t>התקציר על סמך:</w:t>
      </w:r>
    </w:p>
    <w:p w:rsidR="00E433B5" w:rsidRPr="00CA2998" w:rsidRDefault="00E433B5" w:rsidP="00E433B5">
      <w:pPr>
        <w:bidi w:val="0"/>
      </w:pPr>
      <w:r>
        <w:t xml:space="preserve">Montserrat </w:t>
      </w:r>
      <w:proofErr w:type="spellStart"/>
      <w:r>
        <w:t>Rif</w:t>
      </w:r>
      <w:r>
        <w:rPr>
          <w:rFonts w:ascii="Arial" w:hAnsi="Arial" w:cs="Arial"/>
        </w:rPr>
        <w:t>à</w:t>
      </w:r>
      <w:r>
        <w:t>-Valls</w:t>
      </w:r>
      <w:proofErr w:type="spellEnd"/>
      <w:r>
        <w:t xml:space="preserve">, "Developing Contemporary-Art Based Curriculum Practices for Diversity and Social Justice", in:  Tom Anderson, David </w:t>
      </w:r>
      <w:proofErr w:type="spellStart"/>
      <w:r>
        <w:t>Gussak</w:t>
      </w:r>
      <w:proofErr w:type="spellEnd"/>
      <w:r>
        <w:t xml:space="preserve">, Kara Kelley Hallmark and </w:t>
      </w:r>
      <w:proofErr w:type="spellStart"/>
      <w:r>
        <w:t>Allsion</w:t>
      </w:r>
      <w:proofErr w:type="spellEnd"/>
      <w:r>
        <w:t xml:space="preserve"> </w:t>
      </w:r>
      <w:proofErr w:type="spellStart"/>
      <w:r>
        <w:t>Pauk</w:t>
      </w:r>
      <w:proofErr w:type="spellEnd"/>
      <w:r>
        <w:t xml:space="preserve"> (Eds.), </w:t>
      </w:r>
      <w:r>
        <w:rPr>
          <w:i/>
          <w:iCs/>
        </w:rPr>
        <w:t>Art Education for Social Justice</w:t>
      </w:r>
      <w:r>
        <w:t>, National Art Education Association, 2010, pp. 206 – 212.</w:t>
      </w:r>
    </w:p>
    <w:p w:rsidR="00E433B5" w:rsidRDefault="00E433B5" w:rsidP="00E433B5">
      <w:pPr>
        <w:rPr>
          <w:rtl/>
        </w:rPr>
      </w:pPr>
    </w:p>
    <w:p w:rsidR="00E433B5" w:rsidRDefault="00E433B5" w:rsidP="00E433B5">
      <w:pPr>
        <w:rPr>
          <w:rtl/>
        </w:rPr>
      </w:pPr>
      <w:r>
        <w:rPr>
          <w:rFonts w:hint="cs"/>
          <w:rtl/>
        </w:rPr>
        <w:t xml:space="preserve">הפרויקט של חינוך לאמנות המתואר במאמר הנוכחי החל לפני שלוש </w:t>
      </w:r>
      <w:bookmarkStart w:id="0" w:name="_GoBack"/>
      <w:bookmarkEnd w:id="0"/>
      <w:r>
        <w:rPr>
          <w:rFonts w:hint="cs"/>
          <w:rtl/>
        </w:rPr>
        <w:t xml:space="preserve">שנים בכיתות ט- י"ב בבית הספר בברצלונה, שמרבית תלמידיו הם ממשפחות מהגרים מארצות שונות - אפריקה, אמריקה הדרומית, אסיה ומזרח אירופה. כל אחת מהכיתות היא הטרוגנית מבחינה תרבותית. הקוריקולום </w:t>
      </w:r>
      <w:proofErr w:type="spellStart"/>
      <w:r>
        <w:rPr>
          <w:rFonts w:hint="cs"/>
          <w:rtl/>
        </w:rPr>
        <w:t>הדיאלוגי</w:t>
      </w:r>
      <w:proofErr w:type="spellEnd"/>
      <w:r>
        <w:rPr>
          <w:rFonts w:hint="cs"/>
          <w:rtl/>
        </w:rPr>
        <w:t xml:space="preserve"> שפותח התמקד בשאלות זהות ושוני שנגעו להבנתן של יצירות אמנות מודרנית (ציורים ותמונות). זיהוי הרעיונות והערכים שביטאו האמנים והתעמקות בהקשר החברתי והתרבותי של הדימויים המתוארים, </w:t>
      </w:r>
      <w:proofErr w:type="spellStart"/>
      <w:r>
        <w:rPr>
          <w:rFonts w:hint="cs"/>
          <w:rtl/>
        </w:rPr>
        <w:t>איפשרו</w:t>
      </w:r>
      <w:proofErr w:type="spellEnd"/>
      <w:r>
        <w:rPr>
          <w:rFonts w:hint="cs"/>
          <w:rtl/>
        </w:rPr>
        <w:t xml:space="preserve"> יצירה של דיאלוג פורה בין הדימויים החזותיים לבין הנרטיבים האישיים של הילדים, והביאו בסופו של דבר לתחושת העצמה של הזהות האישית.</w:t>
      </w:r>
    </w:p>
    <w:p w:rsidR="00E433B5" w:rsidRDefault="00E433B5" w:rsidP="00E433B5">
      <w:pPr>
        <w:rPr>
          <w:rtl/>
        </w:rPr>
      </w:pPr>
    </w:p>
    <w:p w:rsidR="00E433B5" w:rsidRDefault="00E433B5" w:rsidP="00E433B5">
      <w:pPr>
        <w:rPr>
          <w:rtl/>
        </w:rPr>
      </w:pPr>
      <w:r w:rsidRPr="002C3381">
        <w:rPr>
          <w:rFonts w:hint="cs"/>
          <w:u w:val="single"/>
          <w:rtl/>
        </w:rPr>
        <w:t>שלב ההכנה</w:t>
      </w:r>
      <w:r>
        <w:rPr>
          <w:rFonts w:hint="cs"/>
          <w:rtl/>
        </w:rPr>
        <w:t xml:space="preserve"> של הפרויקט כלל את בחינת היכולת של התלמידים להבין את הדימויים החזותיים. לשם כך התבקשו תלמידים להציג תמונה משפחתית שלהם ולספר עליה. במהלך השיחות, ניסו המורים לקדם דיאלוג בין-תרבותי. זו גם הייתה הדרך לחמוק מסטריאוטיפים הקשורים לאוכלוסיית המהגרים ולגלות גמישות בתפישת הזהות באמצעות מכלול של מאפיינים גיאוגרפיים, תרבותיים, אתניים ואישיים.</w:t>
      </w:r>
    </w:p>
    <w:p w:rsidR="00E433B5" w:rsidRDefault="00E433B5" w:rsidP="00E433B5">
      <w:pPr>
        <w:rPr>
          <w:rtl/>
        </w:rPr>
      </w:pPr>
    </w:p>
    <w:p w:rsidR="00E433B5" w:rsidRDefault="00E433B5" w:rsidP="00E433B5">
      <w:pPr>
        <w:rPr>
          <w:rtl/>
        </w:rPr>
      </w:pPr>
      <w:r w:rsidRPr="002C3381">
        <w:rPr>
          <w:rFonts w:hint="cs"/>
          <w:u w:val="single"/>
          <w:rtl/>
        </w:rPr>
        <w:t>בשלב הראשון</w:t>
      </w:r>
      <w:r>
        <w:rPr>
          <w:rFonts w:hint="cs"/>
          <w:rtl/>
        </w:rPr>
        <w:t xml:space="preserve"> הוצגו בפני התלמידים יצירות אמנות מודרנית המתייחסות לנושאים של זהות ושוני. המטרה הייתה לקדם אינטראקציה בין בתלמידים ליצירות האמנות באמצעות פרשנותם האישית של התלמידים את נקודת המבט של היוצרים. התהליך הפרשני התאפיין ברפלקסיה, הזדהות והעתקה. התלמידים נעו בין סיפורי חיים </w:t>
      </w:r>
      <w:proofErr w:type="spellStart"/>
      <w:r>
        <w:rPr>
          <w:rFonts w:hint="cs"/>
          <w:rtl/>
        </w:rPr>
        <w:t>אמיתיים</w:t>
      </w:r>
      <w:proofErr w:type="spellEnd"/>
      <w:r>
        <w:rPr>
          <w:rFonts w:hint="cs"/>
          <w:rtl/>
        </w:rPr>
        <w:t xml:space="preserve"> לבין המציאות האמנותית, תוך כדי משא ומתן בנוגע לעמדות תרבותיות סובייקטיביות. בתהליך זה, הפך המורה לאמנות למנחה המתווך בין הדימויים החזותיים לבין הנרטיבים האישיים של התלמידים. עודדנו את התהליך </w:t>
      </w:r>
      <w:proofErr w:type="spellStart"/>
      <w:r>
        <w:rPr>
          <w:rFonts w:hint="cs"/>
          <w:rtl/>
        </w:rPr>
        <w:t>הדיאלוגי</w:t>
      </w:r>
      <w:proofErr w:type="spellEnd"/>
      <w:r>
        <w:rPr>
          <w:rFonts w:hint="cs"/>
          <w:rtl/>
        </w:rPr>
        <w:t xml:space="preserve"> של הפרשנות ואת הדיון באמצעות העלאת שאלות פתוחות והצגת טיעונים פרשניים שהתייחסו לזהויות של התלמידים ולניסיונם האישי בהקשר של יצירות אמנות. עיון פרשני ביצירות האמנות עורר בתלמידים מודעות לתפישותיהם האישיות ועודד אותם לתת ביטוי לזיכרונותיהם מארצות מוצאם ולחוויותיהם כמהגרים. </w:t>
      </w:r>
    </w:p>
    <w:p w:rsidR="00E433B5" w:rsidRDefault="00E433B5" w:rsidP="00E433B5">
      <w:pPr>
        <w:rPr>
          <w:rtl/>
        </w:rPr>
      </w:pPr>
    </w:p>
    <w:p w:rsidR="00E433B5" w:rsidRDefault="00E433B5" w:rsidP="00E433B5">
      <w:pPr>
        <w:rPr>
          <w:rtl/>
        </w:rPr>
      </w:pPr>
      <w:r w:rsidRPr="00296A40">
        <w:rPr>
          <w:rFonts w:hint="cs"/>
          <w:u w:val="single"/>
          <w:rtl/>
        </w:rPr>
        <w:t>בשלב השני</w:t>
      </w:r>
      <w:r>
        <w:rPr>
          <w:rFonts w:hint="cs"/>
          <w:rtl/>
        </w:rPr>
        <w:t xml:space="preserve"> ביקש המורה/מנחה מהתלמידים ליצור דיאלוג בין הנרטיב האוטוביוגרפי שלהם לבין אחת מיצירות האמנות שהוצגו, בהתאם לבחירתם. התלמידים היו אמורים להחליט כיצד היו רוצים להיות מוצגים ובאיזה הקשר, </w:t>
      </w:r>
      <w:r w:rsidRPr="00AA1554">
        <w:rPr>
          <w:rFonts w:hint="cs"/>
          <w:rtl/>
        </w:rPr>
        <w:t>תוך הסתמכות על טכניקות אמנותיות שלמדו.</w:t>
      </w:r>
      <w:r>
        <w:rPr>
          <w:rFonts w:hint="cs"/>
          <w:rtl/>
        </w:rPr>
        <w:t xml:space="preserve"> התלמידים </w:t>
      </w:r>
      <w:r w:rsidRPr="00AA1554">
        <w:rPr>
          <w:rFonts w:hint="cs"/>
          <w:rtl/>
        </w:rPr>
        <w:t xml:space="preserve">ערכו ניסויים </w:t>
      </w:r>
      <w:r w:rsidRPr="00AA1554">
        <w:rPr>
          <w:rFonts w:hint="cs"/>
          <w:rtl/>
        </w:rPr>
        <w:lastRenderedPageBreak/>
        <w:t>בטכניקות ובצורות שונות של אמנות מודרנית, שבמהלכם באו לידי ביטוי הידע שצברו בבית הספר, ההקשר הגאוגרפי ושאלת הזהות של האמנים.</w:t>
      </w:r>
      <w:r>
        <w:rPr>
          <w:rFonts w:hint="cs"/>
          <w:rtl/>
        </w:rPr>
        <w:t xml:space="preserve"> מרבית התלמידים, לאחר שבחרו דימויים שהם מזדהים איתם, פירשו להלכה ולמעשה טקטיקות חזותיות שנקטו בהן האמנים. התהליך כלל גם הזדהות עם התפישה הסובייקטיבית של האמן. רבים מילדי מהגרים ניסו לקשר בין יצירות האמנות לבין צילומים מאלבומם המשפחתי </w:t>
      </w:r>
      <w:r>
        <w:rPr>
          <w:rtl/>
        </w:rPr>
        <w:t>–</w:t>
      </w:r>
      <w:r>
        <w:rPr>
          <w:rFonts w:hint="cs"/>
          <w:rtl/>
        </w:rPr>
        <w:t xml:space="preserve"> מה שללא ספק ביטא תחושה של נוסטלגיה. היו תלמידים שפיתחו אסטרטגיות חזותיות מורכבות (כמו שימוש במראה או במסכה) על מנת לתת ביטוי למגוון עשיר של רגשות, וזאת בהשראת יצירות שראו. קשרי ההזדהות שגילו התלמידים היו  עמוקים  ומגוונים. אחת התלמידות, מהגרת מאמריקה הדרומית, מצאה את מקומה - בניגוד לסטריאוטיפים ההגמוניים על אודות המהגרים - דווקא בהיסטוריה של התרבות הקטלנית. תלמידה אחרת </w:t>
      </w:r>
      <w:r w:rsidRPr="000B0A50">
        <w:rPr>
          <w:rFonts w:hint="cs"/>
          <w:rtl/>
        </w:rPr>
        <w:t>השתמשה בדימויים דתיים ובדימויים מתרבות ההמונים הפוסט-מודרנית בכדי לבטא את תפיסתה את זהותה שלה.</w:t>
      </w:r>
    </w:p>
    <w:p w:rsidR="00E433B5" w:rsidRDefault="00E433B5" w:rsidP="00E433B5">
      <w:pPr>
        <w:rPr>
          <w:rtl/>
        </w:rPr>
      </w:pPr>
    </w:p>
    <w:p w:rsidR="002B07AF" w:rsidRPr="00E433B5" w:rsidRDefault="00E433B5" w:rsidP="00E433B5">
      <w:r>
        <w:rPr>
          <w:rFonts w:hint="cs"/>
          <w:rtl/>
        </w:rPr>
        <w:t xml:space="preserve">נציין כי הטקטיקות המגוונות המשמשות לכינון הנרטיב האוטוביוגרפי-חזותי חתרו תחת תפקידה של האמנות החזותית במערכת החינוך הדיסציפלינרית והניאו-קולוניאלית. פיתוחו של קוריקולום לחינוך לאמנות מודרנית עבור תלמידים מהגרים, מספק להם אפשרויות חדשות להבניית הידע האישי שלהם על אודות זהויותיהם, </w:t>
      </w:r>
      <w:proofErr w:type="spellStart"/>
      <w:r>
        <w:rPr>
          <w:rFonts w:hint="cs"/>
          <w:rtl/>
        </w:rPr>
        <w:t>לביטויין</w:t>
      </w:r>
      <w:proofErr w:type="spellEnd"/>
      <w:r>
        <w:rPr>
          <w:rFonts w:hint="cs"/>
          <w:rtl/>
        </w:rPr>
        <w:t xml:space="preserve"> ולהעלאת מודעותם אליהן.</w:t>
      </w:r>
    </w:p>
    <w:sectPr w:rsidR="002B07AF" w:rsidRPr="00E433B5" w:rsidSect="0048408A">
      <w:pgSz w:w="11906" w:h="16838"/>
      <w:pgMar w:top="1440" w:right="1800" w:bottom="1440" w:left="212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B5"/>
    <w:rsid w:val="002B07AF"/>
    <w:rsid w:val="00B63548"/>
    <w:rsid w:val="00E433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41818-6911-492A-A4E1-A15641CC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3B5"/>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2855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2019-05-23T08:47:00Z</dcterms:created>
  <dcterms:modified xsi:type="dcterms:W3CDTF">2019-05-23T08:47:00Z</dcterms:modified>
</cp:coreProperties>
</file>